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A0" w:rsidRDefault="00D85208" w:rsidP="003C37A0">
      <w:pPr>
        <w:pStyle w:val="Title"/>
      </w:pPr>
      <w:r w:rsidRPr="003C37A0">
        <w:rPr>
          <w:lang w:val="en-US" w:eastAsia="en-US"/>
        </w:rPr>
        <w:drawing>
          <wp:anchor distT="0" distB="0" distL="114300" distR="114300" simplePos="0" relativeHeight="251676672" behindDoc="0" locked="0" layoutInCell="1" allowOverlap="1" wp14:anchorId="1475B6F8" wp14:editId="02F902FE">
            <wp:simplePos x="0" y="0"/>
            <wp:positionH relativeFrom="page">
              <wp:align>left</wp:align>
            </wp:positionH>
            <wp:positionV relativeFrom="page">
              <wp:align>top</wp:align>
            </wp:positionV>
            <wp:extent cx="1869432" cy="640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WestLHIN_Bi-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32" cy="640080"/>
                    </a:xfrm>
                    <a:prstGeom prst="rect">
                      <a:avLst/>
                    </a:prstGeom>
                  </pic:spPr>
                </pic:pic>
              </a:graphicData>
            </a:graphic>
            <wp14:sizeRelH relativeFrom="margin">
              <wp14:pctWidth>0</wp14:pctWidth>
            </wp14:sizeRelH>
            <wp14:sizeRelV relativeFrom="margin">
              <wp14:pctHeight>0</wp14:pctHeight>
            </wp14:sizeRelV>
          </wp:anchor>
        </w:drawing>
      </w:r>
      <w:r w:rsidR="00FB397C">
        <w:rPr>
          <w:lang w:val="en-US" w:eastAsia="en-US"/>
        </w:rPr>
        <w:t>Personal Proctective Equipment (PPE)</w:t>
      </w:r>
      <w:r w:rsidR="003F5D46">
        <w:rPr>
          <w:lang w:val="en-US" w:eastAsia="en-US"/>
        </w:rPr>
        <w:t xml:space="preserve"> Distribution </w:t>
      </w:r>
      <w:r w:rsidR="00C24979">
        <w:rPr>
          <w:lang w:val="en-US" w:eastAsia="en-US"/>
        </w:rPr>
        <w:t xml:space="preserve"> </w:t>
      </w:r>
    </w:p>
    <w:p w:rsidR="00D85208" w:rsidRPr="00C22FF4" w:rsidRDefault="007D2D1A" w:rsidP="005C67D5">
      <w:pPr>
        <w:pStyle w:val="Heading2"/>
        <w:rPr>
          <w:rStyle w:val="Heading1Char"/>
          <w:rFonts w:asciiTheme="majorHAnsi" w:hAnsiTheme="majorHAnsi"/>
          <w:sz w:val="26"/>
          <w:szCs w:val="26"/>
        </w:rPr>
      </w:pPr>
      <w:r w:rsidRPr="00F2627D">
        <w:rPr>
          <w:rStyle w:val="Heading1Char"/>
          <w:rFonts w:ascii="Arial" w:hAnsi="Arial"/>
          <w:color w:val="598598"/>
          <w:sz w:val="24"/>
          <w:szCs w:val="26"/>
        </w:rPr>
        <w:t>Purpose</w:t>
      </w:r>
      <w:r>
        <w:rPr>
          <w:rStyle w:val="Heading1Char"/>
          <w:rFonts w:asciiTheme="majorHAnsi" w:hAnsiTheme="majorHAnsi"/>
          <w:sz w:val="26"/>
          <w:szCs w:val="26"/>
        </w:rPr>
        <w:t xml:space="preserve"> </w:t>
      </w:r>
    </w:p>
    <w:p w:rsidR="00A75205" w:rsidRDefault="003F5D46" w:rsidP="000A12E6">
      <w:r>
        <w:t>P</w:t>
      </w:r>
      <w:r w:rsidR="0051288D">
        <w:t xml:space="preserve">ersonal Protective Equipment (PPE) </w:t>
      </w:r>
      <w:r w:rsidR="00091E70">
        <w:t>is</w:t>
      </w:r>
      <w:r>
        <w:t xml:space="preserve"> </w:t>
      </w:r>
      <w:r w:rsidR="00122540">
        <w:t xml:space="preserve">allocated </w:t>
      </w:r>
      <w:r w:rsidR="0051288D">
        <w:t xml:space="preserve">to </w:t>
      </w:r>
      <w:r w:rsidR="00091E70">
        <w:t xml:space="preserve">West region </w:t>
      </w:r>
      <w:r w:rsidR="00122540">
        <w:t>h</w:t>
      </w:r>
      <w:r w:rsidR="00BD47EA">
        <w:t xml:space="preserve">ealth </w:t>
      </w:r>
      <w:r w:rsidR="00122540">
        <w:t>c</w:t>
      </w:r>
      <w:r w:rsidR="00BD47EA">
        <w:t xml:space="preserve">are </w:t>
      </w:r>
      <w:r w:rsidR="0051288D">
        <w:t xml:space="preserve">partners </w:t>
      </w:r>
      <w:r w:rsidR="00122540">
        <w:t xml:space="preserve">by the OH </w:t>
      </w:r>
      <w:r w:rsidR="00CC39B0">
        <w:t>West, based on</w:t>
      </w:r>
      <w:r w:rsidR="00122540">
        <w:t xml:space="preserve"> Ministry of Health directives.  It is distributed </w:t>
      </w:r>
      <w:r w:rsidR="0051288D">
        <w:t xml:space="preserve">at no-cost </w:t>
      </w:r>
      <w:r>
        <w:t>in an equitable manner based on sector of care, outbreak status, risk, and number of staff (patient facing and non-patient facing)</w:t>
      </w:r>
      <w:r w:rsidR="007E5490">
        <w:t xml:space="preserve">.  </w:t>
      </w:r>
      <w:r>
        <w:t xml:space="preserve">It is </w:t>
      </w:r>
      <w:r w:rsidR="00BD47EA">
        <w:t>imperative</w:t>
      </w:r>
      <w:r>
        <w:t xml:space="preserve"> for health care partners to accurately and timely report into the </w:t>
      </w:r>
      <w:hyperlink r:id="rId9" w:history="1">
        <w:r w:rsidR="00BD47EA" w:rsidRPr="00C03857">
          <w:rPr>
            <w:rStyle w:val="Hyperlink"/>
          </w:rPr>
          <w:t>Critical Supplies and E</w:t>
        </w:r>
        <w:r w:rsidRPr="00C03857">
          <w:rPr>
            <w:rStyle w:val="Hyperlink"/>
          </w:rPr>
          <w:t>quipment (CSE) virtual inventory</w:t>
        </w:r>
      </w:hyperlink>
      <w:r>
        <w:t xml:space="preserve">, as directed by </w:t>
      </w:r>
      <w:r w:rsidR="00BD47EA">
        <w:t xml:space="preserve">the </w:t>
      </w:r>
      <w:r>
        <w:t>Minister’s Order for the health sector</w:t>
      </w:r>
      <w:r w:rsidR="0024122B">
        <w:t>. T</w:t>
      </w:r>
      <w:r w:rsidR="00122540">
        <w:t xml:space="preserve">his information is used by the province to inform and support its pandemic response, and is required for providers to access PPE from the provincial pandemic stockpile.  Additionally, adherence to </w:t>
      </w:r>
      <w:hyperlink r:id="rId10" w:history="1">
        <w:r w:rsidR="00122540" w:rsidRPr="00122540">
          <w:rPr>
            <w:rStyle w:val="Hyperlink"/>
          </w:rPr>
          <w:t>best practices for PPE conservation and appropriate use</w:t>
        </w:r>
      </w:hyperlink>
      <w:r w:rsidR="00122540">
        <w:t xml:space="preserve"> remains critically important to the West Region collective response to COVID-19.</w:t>
      </w:r>
    </w:p>
    <w:p w:rsidR="00DC6EDC" w:rsidRPr="00453255" w:rsidRDefault="00DC6EDC" w:rsidP="000A12E6">
      <w:pPr>
        <w:rPr>
          <w:b/>
          <w:u w:val="single"/>
        </w:rPr>
      </w:pPr>
      <w:r w:rsidRPr="00453255">
        <w:rPr>
          <w:b/>
          <w:u w:val="single"/>
        </w:rPr>
        <w:t xml:space="preserve">The below guideline is intended to assist OH West health care partners in understanding what PPE is available, the quantity, turnaround time and how best to access provincial PPE </w:t>
      </w:r>
      <w:r w:rsidR="00453255" w:rsidRPr="00453255">
        <w:rPr>
          <w:b/>
          <w:u w:val="single"/>
        </w:rPr>
        <w:t xml:space="preserve">supply. </w:t>
      </w:r>
    </w:p>
    <w:p w:rsidR="00453255" w:rsidRDefault="00453255" w:rsidP="00453255">
      <w:r>
        <w:t>For further questions or inquiries, please see our website at HMMSCOVID19.CA or please email HMMSCOVID19@hmms.on.ca</w:t>
      </w:r>
    </w:p>
    <w:p w:rsidR="00786D95" w:rsidRDefault="00786D95" w:rsidP="005C67D5">
      <w:pPr>
        <w:pStyle w:val="Heading2"/>
      </w:pPr>
      <w:r w:rsidRPr="00786D95">
        <w:t xml:space="preserve">Option 1 – Emergency </w:t>
      </w:r>
      <w:r w:rsidR="00453255">
        <w:t xml:space="preserve">Allocation </w:t>
      </w:r>
    </w:p>
    <w:p w:rsidR="005C67D5" w:rsidRPr="005C67D5" w:rsidRDefault="0018713B" w:rsidP="005C67D5">
      <w:pPr>
        <w:spacing w:before="0" w:after="0" w:line="240" w:lineRule="auto"/>
        <w:rPr>
          <w:szCs w:val="18"/>
        </w:rPr>
      </w:pPr>
      <w:r w:rsidRPr="005C67D5">
        <w:rPr>
          <w:szCs w:val="18"/>
        </w:rPr>
        <w:t xml:space="preserve">All Health Care System Providers can receive </w:t>
      </w:r>
      <w:r w:rsidR="009C2FAD">
        <w:rPr>
          <w:szCs w:val="18"/>
        </w:rPr>
        <w:t xml:space="preserve">up to 5 days </w:t>
      </w:r>
      <w:r w:rsidRPr="005C67D5">
        <w:rPr>
          <w:szCs w:val="18"/>
        </w:rPr>
        <w:t xml:space="preserve">the following products, pending availability when faced with an </w:t>
      </w:r>
      <w:r w:rsidRPr="005C67D5">
        <w:rPr>
          <w:b/>
          <w:szCs w:val="18"/>
        </w:rPr>
        <w:t>emergency shortage</w:t>
      </w:r>
      <w:r w:rsidR="00382DDF">
        <w:rPr>
          <w:b/>
          <w:szCs w:val="18"/>
        </w:rPr>
        <w:t xml:space="preserve"> (i.e. providers with </w:t>
      </w:r>
      <w:r w:rsidR="00E6384F">
        <w:rPr>
          <w:b/>
          <w:szCs w:val="18"/>
        </w:rPr>
        <w:t>14</w:t>
      </w:r>
      <w:r w:rsidR="00382DDF">
        <w:rPr>
          <w:b/>
          <w:szCs w:val="18"/>
        </w:rPr>
        <w:t xml:space="preserve"> days or less of product on hand)</w:t>
      </w:r>
      <w:r w:rsidRPr="005C67D5">
        <w:rPr>
          <w:szCs w:val="18"/>
        </w:rPr>
        <w:t>.</w:t>
      </w:r>
      <w:r w:rsidR="009C2FAD">
        <w:rPr>
          <w:szCs w:val="18"/>
        </w:rPr>
        <w:t xml:space="preserve">  If in outbreak, may receive up to 14 days of selected product.</w:t>
      </w:r>
      <w:r w:rsidRPr="005C67D5">
        <w:rPr>
          <w:szCs w:val="18"/>
        </w:rPr>
        <w:t xml:space="preserve"> This supply should only be used when there is an unexpected shortage of products and where the normal supply chain cannot accommodate.  </w:t>
      </w:r>
      <w:r w:rsidR="005C67D5" w:rsidRPr="005C67D5">
        <w:rPr>
          <w:szCs w:val="18"/>
        </w:rPr>
        <w:t xml:space="preserve">Products are provided based on an allocation formula developed by our Regional Allocation Committee to ensure fairness and equity. </w:t>
      </w:r>
    </w:p>
    <w:p w:rsidR="0018713B" w:rsidRDefault="0018713B" w:rsidP="0018713B">
      <w:pPr>
        <w:spacing w:before="0" w:after="0" w:line="240" w:lineRule="auto"/>
        <w:rPr>
          <w:sz w:val="18"/>
          <w:szCs w:val="18"/>
        </w:rPr>
      </w:pPr>
    </w:p>
    <w:tbl>
      <w:tblPr>
        <w:tblStyle w:val="GridTable5Dark-Accent1"/>
        <w:tblW w:w="0" w:type="auto"/>
        <w:tblLook w:val="04A0" w:firstRow="1" w:lastRow="0" w:firstColumn="1" w:lastColumn="0" w:noHBand="0" w:noVBand="1"/>
      </w:tblPr>
      <w:tblGrid>
        <w:gridCol w:w="3417"/>
        <w:gridCol w:w="7832"/>
        <w:gridCol w:w="2385"/>
        <w:gridCol w:w="2644"/>
        <w:gridCol w:w="2432"/>
      </w:tblGrid>
      <w:tr w:rsidR="00E95AD8" w:rsidRPr="00C24979" w:rsidTr="00E9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Borders>
              <w:right w:val="single" w:sz="4" w:space="0" w:color="A6A6A6" w:themeColor="background1" w:themeShade="A6"/>
            </w:tcBorders>
          </w:tcPr>
          <w:p w:rsidR="00E95AD8" w:rsidRPr="00C24979" w:rsidRDefault="00E95AD8" w:rsidP="00786D95">
            <w:pPr>
              <w:spacing w:line="240" w:lineRule="auto"/>
              <w:jc w:val="center"/>
              <w:rPr>
                <w:sz w:val="24"/>
              </w:rPr>
            </w:pPr>
            <w:r w:rsidRPr="00C24979">
              <w:rPr>
                <w:sz w:val="24"/>
              </w:rPr>
              <w:t>Sector of Care</w:t>
            </w:r>
          </w:p>
        </w:tc>
        <w:tc>
          <w:tcPr>
            <w:tcW w:w="7832" w:type="dxa"/>
            <w:tcBorders>
              <w:left w:val="single" w:sz="4" w:space="0" w:color="A6A6A6" w:themeColor="background1" w:themeShade="A6"/>
              <w:righ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85" w:type="dxa"/>
            <w:tcBorders>
              <w:left w:val="single" w:sz="4" w:space="0" w:color="A6A6A6" w:themeColor="background1" w:themeShade="A6"/>
              <w:righ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44" w:type="dxa"/>
            <w:tcBorders>
              <w:left w:val="single" w:sz="4" w:space="0" w:color="A6A6A6" w:themeColor="background1" w:themeShade="A6"/>
            </w:tcBorders>
          </w:tcPr>
          <w:p w:rsidR="00E95AD8" w:rsidRPr="00C24979" w:rsidRDefault="00E95AD8" w:rsidP="00E95AD8">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w:t>
            </w:r>
          </w:p>
        </w:tc>
        <w:tc>
          <w:tcPr>
            <w:tcW w:w="2432" w:type="dxa"/>
            <w:tcBorders>
              <w:lef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E95AD8" w:rsidRPr="00C24979" w:rsidTr="00D8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vMerge w:val="restart"/>
            <w:vAlign w:val="center"/>
          </w:tcPr>
          <w:p w:rsidR="00E95AD8" w:rsidRPr="00382DDF" w:rsidRDefault="00E95AD8" w:rsidP="00382DDF">
            <w:pPr>
              <w:jc w:val="center"/>
              <w:rPr>
                <w:sz w:val="48"/>
              </w:rPr>
            </w:pPr>
            <w:r>
              <w:rPr>
                <w:sz w:val="48"/>
              </w:rPr>
              <w:t>All Providers</w:t>
            </w:r>
          </w:p>
        </w:tc>
        <w:tc>
          <w:tcPr>
            <w:tcW w:w="7832" w:type="dxa"/>
            <w:vAlign w:val="center"/>
          </w:tcPr>
          <w:p w:rsidR="00E95AD8" w:rsidRPr="00453255" w:rsidRDefault="00E95AD8" w:rsidP="00D8372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p>
          <w:p w:rsidR="00E95AD8" w:rsidRPr="00453255" w:rsidRDefault="00E95AD8" w:rsidP="00D8372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Urgent Products Available from the Ontario Health – West Region</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Disposable Gowns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Masks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Face Shields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Hand Sanitizer</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Disinfectant Wipes</w:t>
            </w:r>
          </w:p>
          <w:p w:rsidR="00E95AD8" w:rsidRPr="00D83729"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szCs w:val="20"/>
                <w:lang w:val="en-US"/>
              </w:rPr>
              <w:t>Gloves</w:t>
            </w:r>
          </w:p>
          <w:p w:rsidR="00D83729" w:rsidRPr="00D83729" w:rsidRDefault="00D83729" w:rsidP="00D83729">
            <w:pPr>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b/>
                <w:szCs w:val="20"/>
              </w:rPr>
            </w:pPr>
          </w:p>
        </w:tc>
        <w:tc>
          <w:tcPr>
            <w:tcW w:w="2385" w:type="dxa"/>
            <w:vAlign w:val="center"/>
          </w:tcPr>
          <w:p w:rsidR="00E95AD8" w:rsidRDefault="001B4342"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11" w:history="1">
              <w:r w:rsidR="00E95AD8" w:rsidRPr="00D83729">
                <w:rPr>
                  <w:rStyle w:val="Hyperlink"/>
                  <w:b/>
                  <w:sz w:val="24"/>
                  <w:szCs w:val="24"/>
                </w:rPr>
                <w:t>PPE Recommendations during COVID-19 (PHO)</w:t>
              </w:r>
            </w:hyperlink>
          </w:p>
          <w:p w:rsidR="00A5304D" w:rsidRDefault="00A5304D"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A5304D"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E24AD5" w:rsidRPr="00E24AD5" w:rsidRDefault="001B4342"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12" w:history="1">
              <w:r w:rsidR="00E24AD5" w:rsidRPr="00E24AD5">
                <w:rPr>
                  <w:rStyle w:val="Hyperlink"/>
                  <w:sz w:val="18"/>
                </w:rPr>
                <w:t>All Settings</w:t>
              </w:r>
            </w:hyperlink>
            <w:r w:rsidR="00E24AD5" w:rsidRPr="00E24AD5">
              <w:rPr>
                <w:rStyle w:val="Hyperlink"/>
                <w:color w:val="auto"/>
                <w:sz w:val="18"/>
                <w:u w:val="none"/>
              </w:rPr>
              <w:t xml:space="preserve"> | </w:t>
            </w:r>
            <w:hyperlink r:id="rId13" w:history="1">
              <w:r w:rsidR="00E24AD5" w:rsidRPr="00E24AD5">
                <w:rPr>
                  <w:rStyle w:val="Hyperlink"/>
                  <w:sz w:val="18"/>
                </w:rPr>
                <w:t>Primary Care</w:t>
              </w:r>
            </w:hyperlink>
          </w:p>
        </w:tc>
        <w:tc>
          <w:tcPr>
            <w:tcW w:w="2644" w:type="dxa"/>
            <w:vAlign w:val="center"/>
          </w:tcPr>
          <w:p w:rsidR="00E95AD8" w:rsidRPr="00D83729" w:rsidRDefault="001B4342"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hyperlink r:id="rId14" w:history="1">
              <w:r w:rsidR="00E95AD8" w:rsidRPr="00D83729">
                <w:rPr>
                  <w:rStyle w:val="Hyperlink"/>
                  <w:b/>
                  <w:sz w:val="24"/>
                  <w:szCs w:val="24"/>
                </w:rPr>
                <w:t>Urgent Request Form</w:t>
              </w:r>
            </w:hyperlink>
          </w:p>
        </w:tc>
        <w:tc>
          <w:tcPr>
            <w:tcW w:w="2432" w:type="dxa"/>
            <w:vAlign w:val="center"/>
          </w:tcPr>
          <w:p w:rsidR="00E95AD8" w:rsidRDefault="00E95AD8"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Within 48 hours</w:t>
            </w:r>
            <w:r>
              <w:rPr>
                <w:sz w:val="24"/>
              </w:rPr>
              <w:t xml:space="preserve"> </w:t>
            </w:r>
          </w:p>
          <w:p w:rsidR="00E95AD8" w:rsidRDefault="00E95AD8"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E95AD8" w:rsidRPr="005C67D5" w:rsidRDefault="00E95AD8" w:rsidP="005C67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r w:rsidR="00E95AD8" w:rsidRPr="00C24979" w:rsidTr="00D83729">
        <w:trPr>
          <w:trHeight w:val="1561"/>
        </w:trPr>
        <w:tc>
          <w:tcPr>
            <w:cnfStyle w:val="001000000000" w:firstRow="0" w:lastRow="0" w:firstColumn="1" w:lastColumn="0" w:oddVBand="0" w:evenVBand="0" w:oddHBand="0" w:evenHBand="0" w:firstRowFirstColumn="0" w:firstRowLastColumn="0" w:lastRowFirstColumn="0" w:lastRowLastColumn="0"/>
            <w:tcW w:w="3417" w:type="dxa"/>
            <w:vMerge/>
            <w:vAlign w:val="center"/>
          </w:tcPr>
          <w:p w:rsidR="00E95AD8" w:rsidRDefault="00E95AD8" w:rsidP="00E95AD8">
            <w:pPr>
              <w:jc w:val="center"/>
              <w:rPr>
                <w:sz w:val="48"/>
              </w:rPr>
            </w:pPr>
          </w:p>
        </w:tc>
        <w:tc>
          <w:tcPr>
            <w:tcW w:w="7832" w:type="dxa"/>
            <w:vAlign w:val="center"/>
          </w:tcPr>
          <w:p w:rsidR="00E95AD8" w:rsidRPr="00453255" w:rsidRDefault="00E95AD8" w:rsidP="00D8372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szCs w:val="20"/>
              </w:rPr>
            </w:pPr>
            <w:r w:rsidRPr="00453255">
              <w:rPr>
                <w:b/>
                <w:szCs w:val="20"/>
              </w:rPr>
              <w:t>Urgent Products Available from the Ministry’s Emergency Operations Centre</w:t>
            </w:r>
          </w:p>
          <w:p w:rsidR="00E95AD8" w:rsidRPr="00453255" w:rsidRDefault="00E95AD8" w:rsidP="00D83729">
            <w:pPr>
              <w:pStyle w:val="ListParagraph"/>
              <w:numPr>
                <w:ilvl w:val="0"/>
                <w:numId w:val="29"/>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N95 Masks</w:t>
            </w:r>
          </w:p>
          <w:p w:rsidR="00E95AD8" w:rsidRPr="00453255" w:rsidRDefault="00E95AD8" w:rsidP="00D8372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p>
        </w:tc>
        <w:tc>
          <w:tcPr>
            <w:tcW w:w="2385" w:type="dxa"/>
            <w:vAlign w:val="center"/>
          </w:tcPr>
          <w:p w:rsidR="00E95AD8" w:rsidRDefault="001B4342"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hyperlink r:id="rId15" w:history="1">
              <w:r w:rsidR="00E95AD8" w:rsidRPr="00D83729">
                <w:rPr>
                  <w:rStyle w:val="Hyperlink"/>
                  <w:b/>
                  <w:sz w:val="24"/>
                  <w:szCs w:val="24"/>
                </w:rPr>
                <w:t>PPE Recommendations during COVID-19 (PHO)</w:t>
              </w:r>
            </w:hyperlink>
          </w:p>
          <w:p w:rsidR="00A5304D" w:rsidRDefault="00A5304D"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1B4342" w:rsidP="00E24AD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hyperlink r:id="rId16" w:history="1">
              <w:r w:rsidR="00E24AD5" w:rsidRPr="00E24AD5">
                <w:rPr>
                  <w:rStyle w:val="Hyperlink"/>
                  <w:sz w:val="18"/>
                </w:rPr>
                <w:t>All Settings</w:t>
              </w:r>
            </w:hyperlink>
            <w:r w:rsidR="00E24AD5" w:rsidRPr="00E24AD5">
              <w:rPr>
                <w:rStyle w:val="Hyperlink"/>
                <w:color w:val="auto"/>
                <w:sz w:val="18"/>
                <w:u w:val="none"/>
              </w:rPr>
              <w:t xml:space="preserve"> | </w:t>
            </w:r>
            <w:hyperlink r:id="rId17" w:history="1">
              <w:r w:rsidR="00E24AD5" w:rsidRPr="00E24AD5">
                <w:rPr>
                  <w:rStyle w:val="Hyperlink"/>
                  <w:sz w:val="18"/>
                </w:rPr>
                <w:t>Primary Care</w:t>
              </w:r>
            </w:hyperlink>
          </w:p>
        </w:tc>
        <w:tc>
          <w:tcPr>
            <w:tcW w:w="2644" w:type="dxa"/>
            <w:vAlign w:val="center"/>
          </w:tcPr>
          <w:p w:rsidR="00E95AD8" w:rsidRDefault="001B4342"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hyperlink r:id="rId18" w:history="1">
              <w:r w:rsidR="00E95AD8" w:rsidRPr="002B569F">
                <w:rPr>
                  <w:rStyle w:val="Hyperlink"/>
                  <w:b/>
                  <w:sz w:val="24"/>
                  <w:szCs w:val="24"/>
                </w:rPr>
                <w:t>N95 Respirator Order Form</w:t>
              </w:r>
            </w:hyperlink>
          </w:p>
          <w:p w:rsidR="00D33280" w:rsidRPr="00D83729" w:rsidRDefault="00D33280" w:rsidP="00D33280">
            <w:pPr>
              <w:spacing w:before="0"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432" w:type="dxa"/>
            <w:vAlign w:val="center"/>
          </w:tcPr>
          <w:p w:rsidR="00E95AD8" w:rsidRPr="00C24979" w:rsidRDefault="00D33280"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Based on Urgency/Priority</w:t>
            </w:r>
          </w:p>
        </w:tc>
      </w:tr>
    </w:tbl>
    <w:p w:rsidR="005C67D5" w:rsidRDefault="005C67D5" w:rsidP="005C67D5">
      <w:r>
        <w:br w:type="page"/>
      </w:r>
    </w:p>
    <w:p w:rsidR="00C24979" w:rsidRDefault="00C24979" w:rsidP="000A12E6"/>
    <w:p w:rsidR="00C24979" w:rsidRDefault="005C67D5" w:rsidP="005C67D5">
      <w:pPr>
        <w:pStyle w:val="Heading2"/>
      </w:pPr>
      <w:r w:rsidRPr="005C67D5">
        <w:t>Option 2 – Pandemic PPE Transitional Support</w:t>
      </w:r>
      <w:r w:rsidR="00DF6EB6">
        <w:t xml:space="preserve"> (PPTS)</w:t>
      </w:r>
    </w:p>
    <w:p w:rsidR="005C67D5" w:rsidRDefault="00453255" w:rsidP="005C67D5">
      <w:r>
        <w:t>In addition to an emergency allocation, t</w:t>
      </w:r>
      <w:r w:rsidR="005C67D5">
        <w:t xml:space="preserve">he Ministry of Health has recognized that some healthcare sectors require support securing PPE. Many community-based providers face challenges that include new sourcing complexities, inaccessible pricing, and lack of administrative resourcing required to support supply chain functionality. Organizations that did not have established PPE supply chains prior to the pandemic or whose supply chains failed have been particularly disadvantaged. </w:t>
      </w:r>
    </w:p>
    <w:p w:rsidR="005861B3" w:rsidRPr="005861B3" w:rsidRDefault="005C67D5" w:rsidP="005861B3">
      <w:pPr>
        <w:rPr>
          <w:szCs w:val="18"/>
        </w:rPr>
      </w:pPr>
      <w:r>
        <w:t>To address these challenges, the province has changed its policy to provide transitional support for healthcare providers / organizations to safely ramp-up or re-open their services. They have temporarily removed the requirement that certain providers source their own PPE first on the commercial market, before accessing the provincial pandemic stockpile. Providers in the following sectors can access PPE directly from the provincial pandemic stockpile, at no-cost through Ontario Health West. This temporary policy will continue to be</w:t>
      </w:r>
      <w:r w:rsidR="002B569F">
        <w:t xml:space="preserve"> reassessed by government on an</w:t>
      </w:r>
      <w:r>
        <w:t xml:space="preserve"> ongoing basis. </w:t>
      </w:r>
    </w:p>
    <w:p w:rsidR="005C67D5" w:rsidRPr="005C67D5" w:rsidRDefault="005861B3" w:rsidP="005861B3">
      <w:pPr>
        <w:spacing w:before="0" w:after="0" w:line="240" w:lineRule="auto"/>
        <w:rPr>
          <w:szCs w:val="18"/>
        </w:rPr>
      </w:pPr>
      <w:r w:rsidRPr="005861B3">
        <w:rPr>
          <w:szCs w:val="18"/>
        </w:rPr>
        <w:t xml:space="preserve">Providers may receive the following products, in consideration of the organization’s reported PPE stock, </w:t>
      </w:r>
      <w:r>
        <w:rPr>
          <w:szCs w:val="18"/>
        </w:rPr>
        <w:t>and the availability of product. P</w:t>
      </w:r>
      <w:r w:rsidR="005C67D5" w:rsidRPr="005C67D5">
        <w:rPr>
          <w:szCs w:val="18"/>
        </w:rPr>
        <w:t xml:space="preserve">roducts are provided based on an allocation formula developed by </w:t>
      </w:r>
      <w:r>
        <w:rPr>
          <w:szCs w:val="18"/>
        </w:rPr>
        <w:t xml:space="preserve">the Ministry of Health and </w:t>
      </w:r>
      <w:r w:rsidR="005C67D5" w:rsidRPr="005C67D5">
        <w:rPr>
          <w:szCs w:val="18"/>
        </w:rPr>
        <w:t xml:space="preserve">our Regional Allocation Committee to ensure fairness and equity. </w:t>
      </w:r>
    </w:p>
    <w:p w:rsidR="005C67D5" w:rsidRPr="005C67D5" w:rsidRDefault="005C67D5" w:rsidP="005C67D5"/>
    <w:tbl>
      <w:tblPr>
        <w:tblStyle w:val="GridTable5Dark-Accent1"/>
        <w:tblW w:w="0" w:type="auto"/>
        <w:tblLook w:val="04A0" w:firstRow="1" w:lastRow="0" w:firstColumn="1" w:lastColumn="0" w:noHBand="0" w:noVBand="1"/>
      </w:tblPr>
      <w:tblGrid>
        <w:gridCol w:w="5629"/>
        <w:gridCol w:w="5644"/>
        <w:gridCol w:w="2391"/>
        <w:gridCol w:w="2610"/>
        <w:gridCol w:w="2436"/>
      </w:tblGrid>
      <w:tr w:rsidR="00D83729" w:rsidRPr="00D86D2E"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9" w:type="dxa"/>
            <w:tcBorders>
              <w:right w:val="single" w:sz="4" w:space="0" w:color="A6A6A6" w:themeColor="background1" w:themeShade="A6"/>
            </w:tcBorders>
          </w:tcPr>
          <w:p w:rsidR="00D83729" w:rsidRPr="00C24979" w:rsidRDefault="00D83729" w:rsidP="005C67D5">
            <w:pPr>
              <w:spacing w:line="240" w:lineRule="auto"/>
              <w:jc w:val="center"/>
              <w:rPr>
                <w:sz w:val="24"/>
              </w:rPr>
            </w:pPr>
            <w:r w:rsidRPr="00C24979">
              <w:rPr>
                <w:sz w:val="24"/>
              </w:rPr>
              <w:t>Sector of Care</w:t>
            </w:r>
            <w:r>
              <w:rPr>
                <w:sz w:val="24"/>
              </w:rPr>
              <w:t>s</w:t>
            </w:r>
          </w:p>
        </w:tc>
        <w:tc>
          <w:tcPr>
            <w:tcW w:w="5644"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91"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10"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p>
        </w:tc>
        <w:tc>
          <w:tcPr>
            <w:tcW w:w="2436"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D86D2E" w:rsidTr="00D8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9" w:type="dxa"/>
            <w:vAlign w:val="center"/>
          </w:tcPr>
          <w:p w:rsidR="00D83729" w:rsidRPr="00CC39B0" w:rsidRDefault="00D83729" w:rsidP="005861B3">
            <w:pPr>
              <w:pStyle w:val="ListParagraph"/>
              <w:numPr>
                <w:ilvl w:val="0"/>
                <w:numId w:val="27"/>
              </w:numPr>
              <w:jc w:val="left"/>
              <w:rPr>
                <w:b w:val="0"/>
              </w:rPr>
            </w:pPr>
            <w:r w:rsidRPr="00CC39B0">
              <w:rPr>
                <w:b w:val="0"/>
              </w:rPr>
              <w:t>Primary Care Providers</w:t>
            </w:r>
          </w:p>
          <w:p w:rsidR="00D83729" w:rsidRPr="00CC39B0" w:rsidRDefault="00D83729" w:rsidP="005861B3">
            <w:pPr>
              <w:pStyle w:val="ListParagraph"/>
              <w:numPr>
                <w:ilvl w:val="0"/>
                <w:numId w:val="27"/>
              </w:numPr>
              <w:jc w:val="left"/>
              <w:rPr>
                <w:b w:val="0"/>
              </w:rPr>
            </w:pPr>
            <w:r w:rsidRPr="00CC39B0">
              <w:rPr>
                <w:b w:val="0"/>
              </w:rPr>
              <w:t>Community Based Physician Specialists</w:t>
            </w:r>
          </w:p>
          <w:p w:rsidR="00D83729" w:rsidRPr="00CC39B0" w:rsidRDefault="00D83729" w:rsidP="005861B3">
            <w:pPr>
              <w:pStyle w:val="ListParagraph"/>
              <w:numPr>
                <w:ilvl w:val="0"/>
                <w:numId w:val="27"/>
              </w:numPr>
              <w:jc w:val="left"/>
              <w:rPr>
                <w:b w:val="0"/>
              </w:rPr>
            </w:pPr>
            <w:r w:rsidRPr="00CC39B0">
              <w:rPr>
                <w:b w:val="0"/>
              </w:rPr>
              <w:t>Indigenous Communities and Providers</w:t>
            </w:r>
          </w:p>
          <w:p w:rsidR="00D83729" w:rsidRPr="00CC39B0" w:rsidRDefault="00D83729" w:rsidP="005861B3">
            <w:pPr>
              <w:pStyle w:val="ListParagraph"/>
              <w:numPr>
                <w:ilvl w:val="0"/>
                <w:numId w:val="27"/>
              </w:numPr>
              <w:jc w:val="left"/>
              <w:rPr>
                <w:b w:val="0"/>
              </w:rPr>
            </w:pPr>
            <w:r w:rsidRPr="00CC39B0">
              <w:rPr>
                <w:b w:val="0"/>
              </w:rPr>
              <w:t>Community Health Service Providers including:</w:t>
            </w:r>
          </w:p>
          <w:p w:rsidR="00D83729" w:rsidRPr="00CC39B0" w:rsidRDefault="00D83729" w:rsidP="005861B3">
            <w:pPr>
              <w:pStyle w:val="ListParagraph"/>
              <w:numPr>
                <w:ilvl w:val="1"/>
                <w:numId w:val="27"/>
              </w:numPr>
              <w:jc w:val="left"/>
              <w:rPr>
                <w:b w:val="0"/>
              </w:rPr>
            </w:pPr>
            <w:r w:rsidRPr="00CC39B0">
              <w:rPr>
                <w:b w:val="0"/>
              </w:rPr>
              <w:t>Consumption and Treatment Services</w:t>
            </w:r>
          </w:p>
          <w:p w:rsidR="00D83729" w:rsidRPr="00CC39B0" w:rsidRDefault="00D83729" w:rsidP="005861B3">
            <w:pPr>
              <w:pStyle w:val="ListParagraph"/>
              <w:numPr>
                <w:ilvl w:val="1"/>
                <w:numId w:val="27"/>
              </w:numPr>
              <w:jc w:val="left"/>
              <w:rPr>
                <w:b w:val="0"/>
              </w:rPr>
            </w:pPr>
            <w:r w:rsidRPr="00CC39B0">
              <w:rPr>
                <w:b w:val="0"/>
              </w:rPr>
              <w:t>Hospices</w:t>
            </w:r>
          </w:p>
          <w:p w:rsidR="00D83729" w:rsidRPr="00CC39B0" w:rsidRDefault="00D83729" w:rsidP="005861B3">
            <w:pPr>
              <w:pStyle w:val="ListParagraph"/>
              <w:numPr>
                <w:ilvl w:val="1"/>
                <w:numId w:val="27"/>
              </w:numPr>
              <w:jc w:val="left"/>
              <w:rPr>
                <w:b w:val="0"/>
              </w:rPr>
            </w:pPr>
            <w:r w:rsidRPr="00CC39B0">
              <w:rPr>
                <w:b w:val="0"/>
              </w:rPr>
              <w:t>Community Mental Health and Addictions (including residential programs)</w:t>
            </w:r>
          </w:p>
          <w:p w:rsidR="00D83729" w:rsidRPr="00CC39B0" w:rsidRDefault="00D83729" w:rsidP="005861B3">
            <w:pPr>
              <w:pStyle w:val="ListParagraph"/>
              <w:numPr>
                <w:ilvl w:val="1"/>
                <w:numId w:val="27"/>
              </w:numPr>
              <w:jc w:val="left"/>
              <w:rPr>
                <w:b w:val="0"/>
              </w:rPr>
            </w:pPr>
            <w:r w:rsidRPr="00CC39B0">
              <w:rPr>
                <w:b w:val="0"/>
              </w:rPr>
              <w:t>Community Support Services Agencies</w:t>
            </w:r>
          </w:p>
          <w:p w:rsidR="00D83729" w:rsidRPr="00CC39B0" w:rsidRDefault="00D83729" w:rsidP="005861B3">
            <w:pPr>
              <w:pStyle w:val="ListParagraph"/>
              <w:numPr>
                <w:ilvl w:val="1"/>
                <w:numId w:val="27"/>
              </w:numPr>
              <w:jc w:val="left"/>
              <w:rPr>
                <w:b w:val="0"/>
              </w:rPr>
            </w:pPr>
            <w:r w:rsidRPr="00CC39B0">
              <w:rPr>
                <w:b w:val="0"/>
              </w:rPr>
              <w:t>Non-Municipal Seniors and Supportive Housing</w:t>
            </w:r>
          </w:p>
          <w:p w:rsidR="00D83729" w:rsidRPr="00CC39B0" w:rsidRDefault="00D83729" w:rsidP="005861B3">
            <w:pPr>
              <w:pStyle w:val="ListParagraph"/>
              <w:numPr>
                <w:ilvl w:val="1"/>
                <w:numId w:val="27"/>
              </w:numPr>
              <w:jc w:val="left"/>
              <w:rPr>
                <w:b w:val="0"/>
              </w:rPr>
            </w:pPr>
            <w:r w:rsidRPr="00CC39B0">
              <w:rPr>
                <w:b w:val="0"/>
              </w:rPr>
              <w:t>Homes for Special Care</w:t>
            </w:r>
          </w:p>
          <w:p w:rsidR="00D83729" w:rsidRPr="005861B3" w:rsidRDefault="00D83729" w:rsidP="005861B3">
            <w:pPr>
              <w:pStyle w:val="ListParagraph"/>
              <w:numPr>
                <w:ilvl w:val="1"/>
                <w:numId w:val="27"/>
              </w:numPr>
              <w:jc w:val="left"/>
              <w:rPr>
                <w:sz w:val="22"/>
              </w:rPr>
            </w:pPr>
            <w:r w:rsidRPr="00CC39B0">
              <w:rPr>
                <w:b w:val="0"/>
              </w:rPr>
              <w:t>Independent Health Facilities</w:t>
            </w:r>
            <w:r w:rsidRPr="005861B3">
              <w:t xml:space="preserve"> </w:t>
            </w:r>
          </w:p>
        </w:tc>
        <w:tc>
          <w:tcPr>
            <w:tcW w:w="5644" w:type="dxa"/>
            <w:vAlign w:val="center"/>
          </w:tcPr>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
          <w:p w:rsidR="00D83729" w:rsidRPr="00CC39B0" w:rsidRDefault="00D83729" w:rsidP="00355996">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rPr>
              <w:t>Providers may receive the following products, in consideration of the or</w:t>
            </w:r>
            <w:r w:rsidR="002B569F">
              <w:rPr>
                <w:szCs w:val="18"/>
              </w:rPr>
              <w:t>ganization’s reported PPE stock</w:t>
            </w:r>
            <w:r w:rsidRPr="00CC39B0">
              <w:rPr>
                <w:szCs w:val="18"/>
              </w:rPr>
              <w:t>, and the availability of product:</w:t>
            </w: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 xml:space="preserve">Up-to </w:t>
            </w:r>
            <w:r w:rsidRPr="00CC39B0">
              <w:rPr>
                <w:i/>
                <w:szCs w:val="18"/>
              </w:rPr>
              <w:t>8 weeks supply</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Face Shields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 Wipes</w:t>
            </w: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lang w:val="en-US"/>
              </w:rPr>
            </w:pP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lang w:val="en-US"/>
              </w:rPr>
            </w:pPr>
            <w:r w:rsidRPr="00CC39B0">
              <w:rPr>
                <w:szCs w:val="18"/>
                <w:lang w:val="en-US"/>
              </w:rPr>
              <w:t xml:space="preserve">Up to </w:t>
            </w:r>
            <w:r w:rsidRPr="00CC39B0">
              <w:rPr>
                <w:i/>
                <w:szCs w:val="18"/>
                <w:lang w:val="en-US"/>
              </w:rPr>
              <w:t>4 Weeks supply</w:t>
            </w:r>
            <w:r w:rsidRPr="00CC39B0">
              <w:rPr>
                <w:szCs w:val="18"/>
                <w:lang w:val="en-US"/>
              </w:rPr>
              <w:t xml:space="preserve"> of the following:</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Gloves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Eye Goggles</w:t>
            </w:r>
          </w:p>
          <w:p w:rsidR="00D83729" w:rsidRPr="005C67D5"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391" w:type="dxa"/>
            <w:vAlign w:val="center"/>
          </w:tcPr>
          <w:p w:rsidR="00D83729" w:rsidRPr="00DF6EB6"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hyperlink r:id="rId19" w:history="1">
              <w:r w:rsidR="00D83729" w:rsidRPr="00DF6EB6">
                <w:rPr>
                  <w:rStyle w:val="Hyperlink"/>
                  <w:b/>
                  <w:sz w:val="24"/>
                  <w:szCs w:val="24"/>
                </w:rPr>
                <w:t>FAQ</w:t>
              </w:r>
            </w:hyperlink>
          </w:p>
          <w:p w:rsidR="00D83729" w:rsidRDefault="00D8372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p w:rsid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0"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1B4342"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1" w:history="1">
              <w:r w:rsidR="00E24AD5" w:rsidRPr="00E24AD5">
                <w:rPr>
                  <w:rStyle w:val="Hyperlink"/>
                  <w:sz w:val="18"/>
                </w:rPr>
                <w:t>All Settings</w:t>
              </w:r>
            </w:hyperlink>
            <w:r w:rsidR="00E24AD5" w:rsidRPr="00E24AD5">
              <w:rPr>
                <w:rStyle w:val="Hyperlink"/>
                <w:color w:val="auto"/>
                <w:sz w:val="18"/>
                <w:u w:val="none"/>
              </w:rPr>
              <w:t xml:space="preserve"> | </w:t>
            </w:r>
            <w:hyperlink r:id="rId22" w:history="1">
              <w:r w:rsidR="00E24AD5" w:rsidRPr="00E24AD5">
                <w:rPr>
                  <w:rStyle w:val="Hyperlink"/>
                  <w:sz w:val="18"/>
                </w:rPr>
                <w:t>Primary Care</w:t>
              </w:r>
            </w:hyperlink>
          </w:p>
        </w:tc>
        <w:tc>
          <w:tcPr>
            <w:tcW w:w="2610" w:type="dxa"/>
            <w:vAlign w:val="center"/>
          </w:tcPr>
          <w:p w:rsidR="00D83729" w:rsidRP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3" w:history="1">
              <w:r w:rsidR="00D83729" w:rsidRPr="00BC6F88">
                <w:rPr>
                  <w:rStyle w:val="Hyperlink"/>
                  <w:b/>
                  <w:sz w:val="24"/>
                  <w:szCs w:val="24"/>
                </w:rPr>
                <w:t>PPTS Request Form</w:t>
              </w:r>
            </w:hyperlink>
          </w:p>
        </w:tc>
        <w:tc>
          <w:tcPr>
            <w:tcW w:w="2436" w:type="dxa"/>
            <w:vAlign w:val="center"/>
          </w:tcPr>
          <w:p w:rsidR="00D83729" w:rsidRDefault="00D83729" w:rsidP="0002034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Within 14 Days</w:t>
            </w: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4"/>
              </w:rPr>
            </w:pP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4"/>
              </w:rPr>
            </w:pPr>
          </w:p>
          <w:p w:rsidR="00D83729" w:rsidRPr="00C2497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4"/>
              </w:rPr>
            </w:pPr>
            <w:r w:rsidRPr="005C67D5">
              <w:rPr>
                <w:i/>
                <w:sz w:val="18"/>
              </w:rPr>
              <w:t>Note: Local Pick Up May Be Required</w:t>
            </w:r>
          </w:p>
        </w:tc>
      </w:tr>
    </w:tbl>
    <w:p w:rsidR="00200415" w:rsidRDefault="00200415" w:rsidP="000A12E6"/>
    <w:p w:rsidR="00200415" w:rsidRDefault="00200415" w:rsidP="00200415">
      <w:r>
        <w:br w:type="page"/>
      </w:r>
    </w:p>
    <w:p w:rsidR="00C24979" w:rsidRDefault="00200415" w:rsidP="00200415">
      <w:pPr>
        <w:pStyle w:val="Heading2"/>
      </w:pPr>
      <w:r>
        <w:lastRenderedPageBreak/>
        <w:t>Option 3 – Additional Special Programs or Proactive Allocations</w:t>
      </w:r>
    </w:p>
    <w:p w:rsidR="00200415" w:rsidRDefault="00200415" w:rsidP="00200415">
      <w:r>
        <w:t>In addition to the options listed above, Ontario Health is able to provide one-time proactive allocations of PPE to certain sectors. The following represents a list of the current programs/strategies that are in place.</w:t>
      </w:r>
    </w:p>
    <w:p w:rsidR="00200415" w:rsidRDefault="00200415" w:rsidP="00200415">
      <w:pPr>
        <w:pStyle w:val="Heading5"/>
      </w:pPr>
      <w:r>
        <w:t xml:space="preserve">Long-Term Care Allocation </w:t>
      </w:r>
    </w:p>
    <w:p w:rsidR="00200415" w:rsidRDefault="00200415" w:rsidP="00200415">
      <w:pPr>
        <w:rPr>
          <w:szCs w:val="23"/>
        </w:rPr>
      </w:pPr>
      <w:r w:rsidRPr="00200415">
        <w:rPr>
          <w:szCs w:val="23"/>
        </w:rPr>
        <w:t xml:space="preserve">As part of the fall preparedness planning, the Ontario government has announced that all long-term care homes will have access to up to eight-week supply of personal protective equipment (PPE). This is a one-time commitment to provide all homes with needed PPE to support infection prevention and control practices, and to be prepared in the case of outbreaks. </w:t>
      </w:r>
    </w:p>
    <w:tbl>
      <w:tblPr>
        <w:tblStyle w:val="GridTable5Dark-Accent1"/>
        <w:tblW w:w="0" w:type="auto"/>
        <w:tblLook w:val="04A0" w:firstRow="1" w:lastRow="0" w:firstColumn="1" w:lastColumn="0" w:noHBand="0" w:noVBand="1"/>
      </w:tblPr>
      <w:tblGrid>
        <w:gridCol w:w="3296"/>
        <w:gridCol w:w="7895"/>
        <w:gridCol w:w="2408"/>
        <w:gridCol w:w="2664"/>
        <w:gridCol w:w="2447"/>
      </w:tblGrid>
      <w:tr w:rsidR="00D83729" w:rsidRPr="00C24979"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Borders>
              <w:right w:val="single" w:sz="4" w:space="0" w:color="A6A6A6" w:themeColor="background1" w:themeShade="A6"/>
            </w:tcBorders>
          </w:tcPr>
          <w:p w:rsidR="00D83729" w:rsidRPr="00C24979" w:rsidRDefault="00D83729" w:rsidP="00200415">
            <w:pPr>
              <w:spacing w:line="240" w:lineRule="auto"/>
              <w:jc w:val="center"/>
              <w:rPr>
                <w:sz w:val="24"/>
              </w:rPr>
            </w:pPr>
            <w:r w:rsidRPr="00C24979">
              <w:rPr>
                <w:sz w:val="24"/>
              </w:rPr>
              <w:t>Sector of Care</w:t>
            </w:r>
          </w:p>
        </w:tc>
        <w:tc>
          <w:tcPr>
            <w:tcW w:w="7895"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408"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64"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47"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02034E" w:rsidRPr="005C67D5" w:rsidTr="00A5304D">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296" w:type="dxa"/>
            <w:vMerge w:val="restart"/>
            <w:vAlign w:val="center"/>
          </w:tcPr>
          <w:p w:rsidR="0002034E" w:rsidRPr="00C24979" w:rsidRDefault="0002034E" w:rsidP="00200415">
            <w:pPr>
              <w:jc w:val="center"/>
              <w:rPr>
                <w:sz w:val="48"/>
              </w:rPr>
            </w:pPr>
            <w:r>
              <w:rPr>
                <w:sz w:val="48"/>
              </w:rPr>
              <w:t>Long-Term Care</w:t>
            </w:r>
          </w:p>
        </w:tc>
        <w:tc>
          <w:tcPr>
            <w:tcW w:w="7895" w:type="dxa"/>
          </w:tcPr>
          <w:p w:rsidR="0002034E" w:rsidRPr="00453255" w:rsidRDefault="0002034E" w:rsidP="0002034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Products Available from the Ontario Health – West Region</w:t>
            </w:r>
          </w:p>
          <w:p w:rsidR="0002034E" w:rsidRDefault="0002034E" w:rsidP="0020041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02034E" w:rsidRPr="00CC39B0" w:rsidRDefault="0002034E" w:rsidP="0020041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Providers may receive the following products, in consideration of the org</w:t>
            </w:r>
            <w:r w:rsidR="002B569F">
              <w:rPr>
                <w:szCs w:val="18"/>
              </w:rPr>
              <w:t>anization’s reported PPE stock,</w:t>
            </w:r>
            <w:r w:rsidRPr="00CC39B0">
              <w:rPr>
                <w:szCs w:val="18"/>
              </w:rPr>
              <w:t xml:space="preserve"> and the availability of product:</w:t>
            </w:r>
          </w:p>
          <w:p w:rsidR="0002034E" w:rsidRPr="00CC39B0" w:rsidRDefault="0002034E" w:rsidP="00200415">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02034E" w:rsidRPr="00CC39B0" w:rsidRDefault="0002034E" w:rsidP="00200415">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i/>
                <w:szCs w:val="18"/>
              </w:rPr>
              <w:t>Up to 8 weeks supply</w:t>
            </w:r>
            <w:r w:rsidRPr="00CC39B0">
              <w:rPr>
                <w:szCs w:val="18"/>
              </w:rPr>
              <w:t xml:space="preserve"> of the following:</w:t>
            </w:r>
          </w:p>
          <w:p w:rsidR="0002034E" w:rsidRPr="00CC39B0" w:rsidRDefault="0002034E" w:rsidP="00200415">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Face Shields</w:t>
            </w:r>
          </w:p>
          <w:p w:rsidR="0002034E" w:rsidRPr="00CC39B0" w:rsidRDefault="0002034E" w:rsidP="00200415">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02034E" w:rsidRPr="00CC39B0" w:rsidRDefault="0002034E" w:rsidP="00200415">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02034E" w:rsidRPr="00355996" w:rsidRDefault="0002034E" w:rsidP="00200415">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p>
          <w:p w:rsidR="00355996" w:rsidRPr="00CC39B0" w:rsidRDefault="00355996" w:rsidP="00355996">
            <w:pPr>
              <w:pStyle w:val="ListParagraph"/>
              <w:spacing w:before="0" w:after="0" w:line="240" w:lineRule="auto"/>
              <w:ind w:left="720"/>
              <w:jc w:val="left"/>
              <w:cnfStyle w:val="000000100000" w:firstRow="0" w:lastRow="0" w:firstColumn="0" w:lastColumn="0" w:oddVBand="0" w:evenVBand="0" w:oddHBand="1" w:evenHBand="0" w:firstRowFirstColumn="0" w:firstRowLastColumn="0" w:lastRowFirstColumn="0" w:lastRowLastColumn="0"/>
              <w:rPr>
                <w:szCs w:val="18"/>
              </w:rPr>
            </w:pPr>
          </w:p>
          <w:p w:rsidR="0002034E" w:rsidRPr="00CC39B0" w:rsidRDefault="0002034E" w:rsidP="0020041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i/>
                <w:szCs w:val="18"/>
              </w:rPr>
            </w:pPr>
            <w:r w:rsidRPr="00CC39B0">
              <w:rPr>
                <w:i/>
                <w:szCs w:val="18"/>
              </w:rPr>
              <w:t xml:space="preserve">Up to 3 weeks supply </w:t>
            </w:r>
            <w:r w:rsidRPr="00CC39B0">
              <w:rPr>
                <w:szCs w:val="18"/>
              </w:rPr>
              <w:t>of the following</w:t>
            </w:r>
            <w:r w:rsidRPr="00CC39B0">
              <w:rPr>
                <w:i/>
                <w:szCs w:val="18"/>
              </w:rPr>
              <w:t>:</w:t>
            </w:r>
          </w:p>
          <w:p w:rsidR="0002034E" w:rsidRPr="00355996" w:rsidRDefault="0002034E" w:rsidP="00200415">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 Wipes</w:t>
            </w:r>
          </w:p>
          <w:p w:rsidR="00355996" w:rsidRPr="00CC39B0" w:rsidRDefault="00355996" w:rsidP="00355996">
            <w:pPr>
              <w:pStyle w:val="ListParagraph"/>
              <w:spacing w:before="0" w:after="0" w:line="240" w:lineRule="auto"/>
              <w:ind w:left="720"/>
              <w:jc w:val="left"/>
              <w:cnfStyle w:val="000000100000" w:firstRow="0" w:lastRow="0" w:firstColumn="0" w:lastColumn="0" w:oddVBand="0" w:evenVBand="0" w:oddHBand="1" w:evenHBand="0" w:firstRowFirstColumn="0" w:firstRowLastColumn="0" w:lastRowFirstColumn="0" w:lastRowLastColumn="0"/>
              <w:rPr>
                <w:szCs w:val="18"/>
              </w:rPr>
            </w:pPr>
          </w:p>
          <w:p w:rsidR="0002034E" w:rsidRPr="00CC39B0" w:rsidRDefault="0002034E" w:rsidP="0020041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i/>
                <w:szCs w:val="18"/>
              </w:rPr>
            </w:pPr>
            <w:r w:rsidRPr="00CC39B0">
              <w:rPr>
                <w:i/>
                <w:szCs w:val="18"/>
                <w:lang w:val="en-US"/>
              </w:rPr>
              <w:t xml:space="preserve">Up to 2 weeks supply </w:t>
            </w:r>
            <w:r w:rsidRPr="00CC39B0">
              <w:rPr>
                <w:szCs w:val="18"/>
                <w:lang w:val="en-US"/>
              </w:rPr>
              <w:t>of the following:</w:t>
            </w:r>
          </w:p>
          <w:p w:rsidR="0002034E" w:rsidRPr="00CC39B0" w:rsidRDefault="0002034E" w:rsidP="00200415">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Gloves</w:t>
            </w:r>
          </w:p>
          <w:p w:rsidR="0002034E" w:rsidRPr="00CC39B0" w:rsidRDefault="0002034E" w:rsidP="00200415">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tc>
        <w:tc>
          <w:tcPr>
            <w:tcW w:w="2408" w:type="dxa"/>
            <w:vAlign w:val="center"/>
          </w:tcPr>
          <w:p w:rsidR="0002034E" w:rsidRPr="00A5304D" w:rsidRDefault="001B4342" w:rsidP="00A530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4" w:history="1">
              <w:r w:rsidR="0002034E" w:rsidRPr="00A5304D">
                <w:rPr>
                  <w:rStyle w:val="Hyperlink"/>
                  <w:b/>
                  <w:sz w:val="24"/>
                  <w:szCs w:val="24"/>
                </w:rPr>
                <w:t>PPE Recommendations during COVID-19 (PHO)</w:t>
              </w:r>
            </w:hyperlink>
          </w:p>
          <w:p w:rsidR="0002034E" w:rsidRPr="00A5304D" w:rsidRDefault="0002034E" w:rsidP="00A530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02034E" w:rsidRPr="00A5304D" w:rsidRDefault="001B4342"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5" w:history="1">
              <w:r w:rsidR="00E24AD5" w:rsidRPr="00E24AD5">
                <w:rPr>
                  <w:rStyle w:val="Hyperlink"/>
                  <w:sz w:val="18"/>
                </w:rPr>
                <w:t>All Settings</w:t>
              </w:r>
            </w:hyperlink>
          </w:p>
        </w:tc>
        <w:tc>
          <w:tcPr>
            <w:tcW w:w="2664" w:type="dxa"/>
            <w:vAlign w:val="center"/>
          </w:tcPr>
          <w:p w:rsidR="0002034E" w:rsidRP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6" w:history="1">
              <w:r w:rsidR="0002034E" w:rsidRPr="00D83729">
                <w:rPr>
                  <w:rStyle w:val="Hyperlink"/>
                  <w:b/>
                  <w:sz w:val="24"/>
                  <w:szCs w:val="24"/>
                </w:rPr>
                <w:t>LTC Allocation Form</w:t>
              </w:r>
            </w:hyperlink>
          </w:p>
        </w:tc>
        <w:tc>
          <w:tcPr>
            <w:tcW w:w="2447" w:type="dxa"/>
            <w:vAlign w:val="center"/>
          </w:tcPr>
          <w:p w:rsidR="0002034E" w:rsidRDefault="0002034E"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02034E" w:rsidRDefault="0002034E"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02034E" w:rsidRPr="005C67D5" w:rsidRDefault="0002034E"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r w:rsidR="00481ECF" w:rsidRPr="005C67D5" w:rsidTr="007B0378">
        <w:trPr>
          <w:trHeight w:val="2065"/>
        </w:trPr>
        <w:tc>
          <w:tcPr>
            <w:cnfStyle w:val="001000000000" w:firstRow="0" w:lastRow="0" w:firstColumn="1" w:lastColumn="0" w:oddVBand="0" w:evenVBand="0" w:oddHBand="0" w:evenHBand="0" w:firstRowFirstColumn="0" w:firstRowLastColumn="0" w:lastRowFirstColumn="0" w:lastRowLastColumn="0"/>
            <w:tcW w:w="3296" w:type="dxa"/>
            <w:vMerge/>
            <w:vAlign w:val="center"/>
          </w:tcPr>
          <w:p w:rsidR="00481ECF" w:rsidRDefault="00481ECF" w:rsidP="00481ECF">
            <w:pPr>
              <w:jc w:val="center"/>
              <w:rPr>
                <w:sz w:val="48"/>
              </w:rPr>
            </w:pPr>
          </w:p>
        </w:tc>
        <w:tc>
          <w:tcPr>
            <w:tcW w:w="7895" w:type="dxa"/>
            <w:vAlign w:val="center"/>
          </w:tcPr>
          <w:p w:rsidR="00481ECF" w:rsidRPr="00453255" w:rsidRDefault="00481ECF" w:rsidP="00481EC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szCs w:val="20"/>
              </w:rPr>
            </w:pPr>
            <w:r w:rsidRPr="00453255">
              <w:rPr>
                <w:b/>
                <w:szCs w:val="20"/>
              </w:rPr>
              <w:t>Urgent Products Available from the Ministry’s Emergency Operations Centre</w:t>
            </w:r>
          </w:p>
          <w:p w:rsidR="00481ECF" w:rsidRDefault="00481ECF" w:rsidP="00481ECF">
            <w:pPr>
              <w:pStyle w:val="ListParagraph"/>
              <w:numPr>
                <w:ilvl w:val="0"/>
                <w:numId w:val="29"/>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N95 Masks</w:t>
            </w:r>
          </w:p>
          <w:p w:rsidR="00D06736" w:rsidRDefault="00D06736" w:rsidP="00D06736">
            <w:pPr>
              <w:pStyle w:val="ListParagraph"/>
              <w:numPr>
                <w:ilvl w:val="0"/>
                <w:numId w:val="3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3M 8210</w:t>
            </w:r>
          </w:p>
          <w:p w:rsidR="00D06736" w:rsidRDefault="00D06736" w:rsidP="00D06736">
            <w:pPr>
              <w:pStyle w:val="ListParagraph"/>
              <w:numPr>
                <w:ilvl w:val="0"/>
                <w:numId w:val="3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Halyard </w:t>
            </w:r>
            <w:proofErr w:type="spellStart"/>
            <w:r>
              <w:rPr>
                <w:szCs w:val="20"/>
              </w:rPr>
              <w:t>Fluidshield</w:t>
            </w:r>
            <w:proofErr w:type="spellEnd"/>
            <w:r w:rsidR="009C1C86">
              <w:rPr>
                <w:szCs w:val="20"/>
              </w:rPr>
              <w:t xml:space="preserve"> 46727</w:t>
            </w:r>
          </w:p>
          <w:p w:rsidR="00D06736" w:rsidRPr="009C1C86" w:rsidRDefault="009C1C86" w:rsidP="009C1C86">
            <w:pPr>
              <w:pStyle w:val="ListParagraph"/>
              <w:numPr>
                <w:ilvl w:val="0"/>
                <w:numId w:val="3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Halyard </w:t>
            </w:r>
            <w:proofErr w:type="spellStart"/>
            <w:r>
              <w:rPr>
                <w:szCs w:val="20"/>
              </w:rPr>
              <w:t>Fluidshield</w:t>
            </w:r>
            <w:proofErr w:type="spellEnd"/>
            <w:r>
              <w:rPr>
                <w:szCs w:val="20"/>
              </w:rPr>
              <w:t xml:space="preserve"> 46827</w:t>
            </w:r>
          </w:p>
          <w:p w:rsidR="00481ECF" w:rsidRDefault="00481ECF" w:rsidP="00481EC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p>
          <w:p w:rsidR="00481ECF" w:rsidRPr="00453255" w:rsidRDefault="00481ECF" w:rsidP="00481EC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p>
        </w:tc>
        <w:tc>
          <w:tcPr>
            <w:tcW w:w="2408" w:type="dxa"/>
            <w:vAlign w:val="center"/>
          </w:tcPr>
          <w:p w:rsidR="00481ECF" w:rsidRDefault="001B4342" w:rsidP="00481EC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hyperlink r:id="rId27" w:history="1">
              <w:r w:rsidR="00481ECF" w:rsidRPr="00D83729">
                <w:rPr>
                  <w:rStyle w:val="Hyperlink"/>
                  <w:b/>
                  <w:sz w:val="24"/>
                  <w:szCs w:val="24"/>
                </w:rPr>
                <w:t>PPE Recommendations during COVID-19 (PHO)</w:t>
              </w:r>
            </w:hyperlink>
          </w:p>
          <w:p w:rsidR="00481ECF" w:rsidRPr="00D83729" w:rsidRDefault="00481ECF" w:rsidP="00E24AD5">
            <w:pPr>
              <w:spacing w:before="0"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2664" w:type="dxa"/>
            <w:vAlign w:val="center"/>
          </w:tcPr>
          <w:p w:rsidR="00481ECF" w:rsidRPr="00D83729" w:rsidRDefault="001B4342" w:rsidP="00481EC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hyperlink r:id="rId28" w:history="1">
              <w:r w:rsidR="00481ECF" w:rsidRPr="002B569F">
                <w:rPr>
                  <w:rStyle w:val="Hyperlink"/>
                  <w:b/>
                  <w:sz w:val="24"/>
                  <w:szCs w:val="24"/>
                </w:rPr>
                <w:t>N95 Respirator Order Form</w:t>
              </w:r>
            </w:hyperlink>
          </w:p>
        </w:tc>
        <w:tc>
          <w:tcPr>
            <w:tcW w:w="2447" w:type="dxa"/>
            <w:vAlign w:val="center"/>
          </w:tcPr>
          <w:p w:rsidR="00481ECF" w:rsidRPr="00C24979" w:rsidRDefault="00481ECF" w:rsidP="00481EC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4"/>
              </w:rPr>
            </w:pPr>
          </w:p>
        </w:tc>
      </w:tr>
    </w:tbl>
    <w:p w:rsidR="0002034E" w:rsidRDefault="0002034E" w:rsidP="00CC39B0">
      <w:pPr>
        <w:pStyle w:val="Heading5"/>
      </w:pPr>
    </w:p>
    <w:p w:rsidR="0002034E" w:rsidRDefault="0002034E" w:rsidP="0002034E">
      <w:pPr>
        <w:rPr>
          <w:rFonts w:eastAsiaTheme="majorEastAsia" w:cstheme="majorBidi"/>
          <w:color w:val="577485" w:themeColor="accent1" w:themeShade="BF"/>
        </w:rPr>
      </w:pPr>
      <w:r>
        <w:br w:type="page"/>
      </w:r>
    </w:p>
    <w:p w:rsidR="00CC39B0" w:rsidRDefault="00CC39B0" w:rsidP="00CC39B0">
      <w:pPr>
        <w:pStyle w:val="Heading5"/>
      </w:pPr>
    </w:p>
    <w:p w:rsidR="00812F6A" w:rsidRDefault="00812F6A" w:rsidP="00812F6A">
      <w:pPr>
        <w:pStyle w:val="Heading5"/>
      </w:pPr>
      <w:r>
        <w:t xml:space="preserve">Long Term Care Homes, Retirement Homes, </w:t>
      </w:r>
      <w:r w:rsidR="00455AF0">
        <w:t>EMS, Home Care Providers, Hospitals and Public Health</w:t>
      </w:r>
    </w:p>
    <w:tbl>
      <w:tblPr>
        <w:tblStyle w:val="GridTable5Dark-Accent1"/>
        <w:tblW w:w="0" w:type="auto"/>
        <w:tblLook w:val="04A0" w:firstRow="1" w:lastRow="0" w:firstColumn="1" w:lastColumn="0" w:noHBand="0" w:noVBand="1"/>
      </w:tblPr>
      <w:tblGrid>
        <w:gridCol w:w="3491"/>
        <w:gridCol w:w="7808"/>
        <w:gridCol w:w="2379"/>
        <w:gridCol w:w="2604"/>
        <w:gridCol w:w="2428"/>
      </w:tblGrid>
      <w:tr w:rsidR="00812F6A" w:rsidRPr="00C24979" w:rsidTr="00753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right w:val="single" w:sz="4" w:space="0" w:color="A6A6A6" w:themeColor="background1" w:themeShade="A6"/>
            </w:tcBorders>
          </w:tcPr>
          <w:p w:rsidR="00812F6A" w:rsidRPr="00C24979" w:rsidRDefault="00812F6A" w:rsidP="007532DA">
            <w:pPr>
              <w:spacing w:line="240" w:lineRule="auto"/>
              <w:jc w:val="center"/>
              <w:rPr>
                <w:sz w:val="24"/>
              </w:rPr>
            </w:pPr>
            <w:r w:rsidRPr="00C24979">
              <w:rPr>
                <w:sz w:val="24"/>
              </w:rPr>
              <w:t>Sector of Care</w:t>
            </w:r>
          </w:p>
        </w:tc>
        <w:tc>
          <w:tcPr>
            <w:tcW w:w="7808" w:type="dxa"/>
            <w:tcBorders>
              <w:left w:val="single" w:sz="4" w:space="0" w:color="A6A6A6" w:themeColor="background1" w:themeShade="A6"/>
              <w:righ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79" w:type="dxa"/>
            <w:tcBorders>
              <w:left w:val="single" w:sz="4" w:space="0" w:color="A6A6A6" w:themeColor="background1" w:themeShade="A6"/>
              <w:righ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04" w:type="dxa"/>
            <w:tcBorders>
              <w:lef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28" w:type="dxa"/>
            <w:tcBorders>
              <w:lef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812F6A" w:rsidRPr="005C67D5" w:rsidTr="007532DA">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91" w:type="dxa"/>
            <w:vAlign w:val="center"/>
          </w:tcPr>
          <w:p w:rsidR="00812F6A" w:rsidRPr="00C24979" w:rsidRDefault="00455AF0" w:rsidP="007532DA">
            <w:pPr>
              <w:jc w:val="center"/>
              <w:rPr>
                <w:sz w:val="48"/>
              </w:rPr>
            </w:pPr>
            <w:r>
              <w:t>Long Term Care Homes, Retirement Homes, EMS, Home Care Providers, Hospitals and Public Health</w:t>
            </w:r>
          </w:p>
        </w:tc>
        <w:tc>
          <w:tcPr>
            <w:tcW w:w="7808" w:type="dxa"/>
          </w:tcPr>
          <w:p w:rsidR="00812F6A" w:rsidRPr="00CC39B0" w:rsidRDefault="00812F6A" w:rsidP="007532DA">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455AF0" w:rsidRPr="00453255"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Products Available from the Ontario Health – West Region</w:t>
            </w:r>
          </w:p>
          <w:p w:rsidR="00455AF0"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455AF0" w:rsidRPr="00CC39B0"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 xml:space="preserve">Providers may receive the following products, in consideration </w:t>
            </w:r>
            <w:r>
              <w:rPr>
                <w:szCs w:val="18"/>
              </w:rPr>
              <w:t xml:space="preserve">of </w:t>
            </w:r>
            <w:r w:rsidRPr="00CC39B0">
              <w:rPr>
                <w:szCs w:val="18"/>
              </w:rPr>
              <w:t>the availability of product:</w:t>
            </w:r>
          </w:p>
          <w:p w:rsidR="00455AF0" w:rsidRPr="00CC39B0" w:rsidRDefault="00455AF0"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455AF0" w:rsidRPr="00CC39B0" w:rsidRDefault="00455AF0"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i/>
                <w:szCs w:val="18"/>
              </w:rPr>
              <w:t>Up to 3</w:t>
            </w:r>
            <w:r w:rsidRPr="00CC39B0">
              <w:rPr>
                <w:i/>
                <w:szCs w:val="18"/>
              </w:rPr>
              <w:t xml:space="preserve"> weeks supply</w:t>
            </w:r>
            <w:r w:rsidRPr="00CC39B0">
              <w:rPr>
                <w:szCs w:val="18"/>
              </w:rPr>
              <w:t xml:space="preserve"> of the following:</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Face Shields</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455AF0" w:rsidRPr="00455AF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r w:rsidRPr="00455AF0">
              <w:rPr>
                <w:i/>
                <w:szCs w:val="18"/>
              </w:rPr>
              <w:t>:</w:t>
            </w:r>
          </w:p>
          <w:p w:rsidR="00455AF0" w:rsidRPr="00455AF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 Wipes</w:t>
            </w:r>
          </w:p>
          <w:p w:rsidR="00455AF0" w:rsidRPr="00CC39B0" w:rsidRDefault="00455AF0" w:rsidP="00455AF0">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Gloves</w:t>
            </w:r>
          </w:p>
          <w:p w:rsidR="00812F6A" w:rsidRPr="00455AF0" w:rsidRDefault="00812F6A"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tc>
        <w:tc>
          <w:tcPr>
            <w:tcW w:w="2379" w:type="dxa"/>
            <w:vAlign w:val="center"/>
          </w:tcPr>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9" w:history="1">
              <w:r w:rsidRPr="00D83729">
                <w:rPr>
                  <w:rStyle w:val="Hyperlink"/>
                  <w:b/>
                  <w:sz w:val="24"/>
                  <w:szCs w:val="24"/>
                </w:rPr>
                <w:t>PPE Recommendations during COVID-19 (PHO)</w:t>
              </w:r>
            </w:hyperlink>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812F6A" w:rsidRPr="00D83729"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0" w:history="1">
              <w:r w:rsidRPr="00E24AD5">
                <w:rPr>
                  <w:rStyle w:val="Hyperlink"/>
                  <w:sz w:val="18"/>
                </w:rPr>
                <w:t>All Settings</w:t>
              </w:r>
            </w:hyperlink>
          </w:p>
        </w:tc>
        <w:tc>
          <w:tcPr>
            <w:tcW w:w="2604" w:type="dxa"/>
            <w:vAlign w:val="center"/>
          </w:tcPr>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1" w:history="1">
              <w:r w:rsidRPr="00BC6F88">
                <w:rPr>
                  <w:rStyle w:val="Hyperlink"/>
                  <w:b/>
                  <w:sz w:val="24"/>
                  <w:szCs w:val="24"/>
                </w:rPr>
                <w:t xml:space="preserve"> Req</w:t>
              </w:r>
              <w:r w:rsidRPr="00BC6F88">
                <w:rPr>
                  <w:rStyle w:val="Hyperlink"/>
                  <w:b/>
                  <w:sz w:val="24"/>
                  <w:szCs w:val="24"/>
                </w:rPr>
                <w:t>u</w:t>
              </w:r>
              <w:r w:rsidRPr="00BC6F88">
                <w:rPr>
                  <w:rStyle w:val="Hyperlink"/>
                  <w:b/>
                  <w:sz w:val="24"/>
                  <w:szCs w:val="24"/>
                </w:rPr>
                <w:t>est Form</w:t>
              </w:r>
            </w:hyperlink>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812F6A" w:rsidRPr="00233A8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428" w:type="dxa"/>
            <w:vAlign w:val="center"/>
          </w:tcPr>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812F6A" w:rsidRPr="005C67D5"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812F6A" w:rsidRDefault="00812F6A" w:rsidP="00CC39B0">
      <w:pPr>
        <w:pStyle w:val="Heading5"/>
      </w:pPr>
    </w:p>
    <w:p w:rsidR="00200415" w:rsidRDefault="00200415" w:rsidP="00CC39B0">
      <w:pPr>
        <w:pStyle w:val="Heading5"/>
      </w:pPr>
      <w:r>
        <w:t>Community Pharmacies</w:t>
      </w:r>
    </w:p>
    <w:tbl>
      <w:tblPr>
        <w:tblStyle w:val="GridTable5Dark-Accent1"/>
        <w:tblW w:w="0" w:type="auto"/>
        <w:tblLook w:val="04A0" w:firstRow="1" w:lastRow="0" w:firstColumn="1" w:lastColumn="0" w:noHBand="0" w:noVBand="1"/>
      </w:tblPr>
      <w:tblGrid>
        <w:gridCol w:w="3491"/>
        <w:gridCol w:w="7808"/>
        <w:gridCol w:w="2379"/>
        <w:gridCol w:w="2604"/>
        <w:gridCol w:w="2428"/>
      </w:tblGrid>
      <w:tr w:rsidR="00D83729" w:rsidRPr="00C24979"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right w:val="single" w:sz="4" w:space="0" w:color="A6A6A6" w:themeColor="background1" w:themeShade="A6"/>
            </w:tcBorders>
          </w:tcPr>
          <w:p w:rsidR="00D83729" w:rsidRPr="00C24979" w:rsidRDefault="00D83729" w:rsidP="00BA2EF1">
            <w:pPr>
              <w:spacing w:line="240" w:lineRule="auto"/>
              <w:jc w:val="center"/>
              <w:rPr>
                <w:sz w:val="24"/>
              </w:rPr>
            </w:pPr>
            <w:r w:rsidRPr="00C24979">
              <w:rPr>
                <w:sz w:val="24"/>
              </w:rPr>
              <w:t>Sector of Care</w:t>
            </w:r>
          </w:p>
        </w:tc>
        <w:tc>
          <w:tcPr>
            <w:tcW w:w="7808"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79"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04"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28"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5C67D5" w:rsidTr="00D83729">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91" w:type="dxa"/>
            <w:vAlign w:val="center"/>
          </w:tcPr>
          <w:p w:rsidR="00D83729" w:rsidRPr="00C24979" w:rsidRDefault="00D83729" w:rsidP="00CC39B0">
            <w:pPr>
              <w:jc w:val="center"/>
              <w:rPr>
                <w:sz w:val="48"/>
              </w:rPr>
            </w:pPr>
            <w:r>
              <w:rPr>
                <w:sz w:val="48"/>
              </w:rPr>
              <w:t>Community Pharmacies</w:t>
            </w:r>
          </w:p>
        </w:tc>
        <w:tc>
          <w:tcPr>
            <w:tcW w:w="7808" w:type="dxa"/>
          </w:tcPr>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b/>
                <w:szCs w:val="20"/>
              </w:rPr>
            </w:pPr>
            <w:r w:rsidRPr="00CC39B0">
              <w:rPr>
                <w:b/>
                <w:szCs w:val="20"/>
              </w:rPr>
              <w:t>For Flu Vaccinations</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rPr>
              <w:t xml:space="preserve">Up to </w:t>
            </w:r>
            <w:r w:rsidRPr="00CC39B0">
              <w:rPr>
                <w:i/>
                <w:szCs w:val="20"/>
              </w:rPr>
              <w:t>8 weeks supply</w:t>
            </w:r>
            <w:r w:rsidRPr="00CC39B0">
              <w:rPr>
                <w:szCs w:val="20"/>
              </w:rPr>
              <w:t xml:space="preserve"> of the following:</w:t>
            </w:r>
          </w:p>
          <w:p w:rsidR="00D83729" w:rsidRPr="00CC39B0" w:rsidRDefault="00D83729" w:rsidP="00CC39B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Masks</w:t>
            </w:r>
          </w:p>
          <w:p w:rsidR="00D83729" w:rsidRPr="00CC39B0" w:rsidRDefault="00D83729" w:rsidP="00CC39B0">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Face Shields</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b/>
                <w:szCs w:val="20"/>
              </w:rPr>
            </w:pPr>
            <w:r w:rsidRPr="00CC39B0">
              <w:rPr>
                <w:b/>
                <w:szCs w:val="20"/>
              </w:rPr>
              <w:t xml:space="preserve">For COVID Testing </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rPr>
              <w:t xml:space="preserve">Up to </w:t>
            </w:r>
            <w:r w:rsidRPr="00CC39B0">
              <w:rPr>
                <w:i/>
                <w:szCs w:val="20"/>
              </w:rPr>
              <w:t>8 weeks supply</w:t>
            </w:r>
            <w:r w:rsidRPr="00CC39B0">
              <w:rPr>
                <w:szCs w:val="20"/>
              </w:rPr>
              <w:t xml:space="preserve"> of the following:</w:t>
            </w:r>
          </w:p>
          <w:p w:rsidR="00D83729" w:rsidRPr="00233A8A" w:rsidRDefault="00D83729"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Disposable Gowns</w:t>
            </w:r>
          </w:p>
          <w:p w:rsidR="00233A8A" w:rsidRPr="00233A8A" w:rsidRDefault="00233A8A" w:rsidP="00233A8A">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tc>
        <w:tc>
          <w:tcPr>
            <w:tcW w:w="2379" w:type="dxa"/>
            <w:vAlign w:val="center"/>
          </w:tcPr>
          <w:p w:rsid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2"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1B4342"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3" w:history="1">
              <w:r w:rsidR="00E24AD5" w:rsidRPr="00E24AD5">
                <w:rPr>
                  <w:rStyle w:val="Hyperlink"/>
                  <w:sz w:val="18"/>
                </w:rPr>
                <w:t>All Settings</w:t>
              </w:r>
            </w:hyperlink>
          </w:p>
        </w:tc>
        <w:tc>
          <w:tcPr>
            <w:tcW w:w="2604" w:type="dxa"/>
            <w:vAlign w:val="center"/>
          </w:tcPr>
          <w:p w:rsid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4" w:history="1">
              <w:r w:rsidR="00D83729" w:rsidRPr="00BC6F88">
                <w:rPr>
                  <w:rStyle w:val="Hyperlink"/>
                  <w:b/>
                  <w:sz w:val="24"/>
                  <w:szCs w:val="24"/>
                </w:rPr>
                <w:t>PPTS Request Form</w:t>
              </w:r>
            </w:hyperlink>
          </w:p>
          <w:p w:rsidR="00233A8A" w:rsidRDefault="00233A8A"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233A8A" w:rsidRPr="00233A8A"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5" w:history="1">
              <w:r w:rsidR="00233A8A" w:rsidRPr="00233A8A">
                <w:rPr>
                  <w:rStyle w:val="Hyperlink"/>
                  <w:b/>
                  <w:sz w:val="24"/>
                  <w:szCs w:val="24"/>
                </w:rPr>
                <w:t>West Region Swab Order</w:t>
              </w:r>
            </w:hyperlink>
          </w:p>
        </w:tc>
        <w:tc>
          <w:tcPr>
            <w:tcW w:w="2428" w:type="dxa"/>
            <w:vAlign w:val="center"/>
          </w:tcPr>
          <w:p w:rsidR="00D83729"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D83729"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D83729" w:rsidRPr="005C67D5"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CC39B0" w:rsidRDefault="00CC39B0" w:rsidP="00CC39B0">
      <w:pPr>
        <w:spacing w:before="0" w:after="160" w:line="259" w:lineRule="auto"/>
        <w:jc w:val="left"/>
        <w:rPr>
          <w:szCs w:val="23"/>
        </w:rPr>
      </w:pPr>
    </w:p>
    <w:p w:rsidR="001B4342" w:rsidRDefault="001B4342" w:rsidP="00CC39B0">
      <w:pPr>
        <w:spacing w:before="0" w:after="160" w:line="259" w:lineRule="auto"/>
        <w:jc w:val="left"/>
        <w:rPr>
          <w:szCs w:val="23"/>
        </w:rPr>
      </w:pPr>
    </w:p>
    <w:p w:rsidR="001B4342" w:rsidRDefault="001B4342" w:rsidP="00CC39B0">
      <w:pPr>
        <w:spacing w:before="0" w:after="160" w:line="259" w:lineRule="auto"/>
        <w:jc w:val="left"/>
        <w:rPr>
          <w:szCs w:val="23"/>
        </w:rPr>
      </w:pPr>
      <w:bookmarkStart w:id="0" w:name="_GoBack"/>
      <w:bookmarkEnd w:id="0"/>
    </w:p>
    <w:p w:rsidR="00CC39B0" w:rsidRDefault="00CC39B0" w:rsidP="00CC39B0">
      <w:pPr>
        <w:pStyle w:val="Heading5"/>
      </w:pPr>
      <w:r>
        <w:lastRenderedPageBreak/>
        <w:t xml:space="preserve">Municipal Service Managers </w:t>
      </w:r>
    </w:p>
    <w:tbl>
      <w:tblPr>
        <w:tblStyle w:val="GridTable5Dark-Accent1"/>
        <w:tblW w:w="0" w:type="auto"/>
        <w:tblLook w:val="04A0" w:firstRow="1" w:lastRow="0" w:firstColumn="1" w:lastColumn="0" w:noHBand="0" w:noVBand="1"/>
      </w:tblPr>
      <w:tblGrid>
        <w:gridCol w:w="3419"/>
        <w:gridCol w:w="7852"/>
        <w:gridCol w:w="2392"/>
        <w:gridCol w:w="2610"/>
        <w:gridCol w:w="2437"/>
      </w:tblGrid>
      <w:tr w:rsidR="00D83729" w:rsidRPr="00C24979"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Borders>
              <w:right w:val="single" w:sz="4" w:space="0" w:color="A6A6A6" w:themeColor="background1" w:themeShade="A6"/>
            </w:tcBorders>
          </w:tcPr>
          <w:p w:rsidR="00D83729" w:rsidRPr="00C24979" w:rsidRDefault="00D83729" w:rsidP="00BA2EF1">
            <w:pPr>
              <w:spacing w:line="240" w:lineRule="auto"/>
              <w:jc w:val="center"/>
              <w:rPr>
                <w:sz w:val="24"/>
              </w:rPr>
            </w:pPr>
            <w:r w:rsidRPr="00C24979">
              <w:rPr>
                <w:sz w:val="24"/>
              </w:rPr>
              <w:t>Sector of Care</w:t>
            </w:r>
          </w:p>
        </w:tc>
        <w:tc>
          <w:tcPr>
            <w:tcW w:w="7852"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92"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10"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37"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5C67D5" w:rsidTr="00D83729">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19" w:type="dxa"/>
            <w:vAlign w:val="center"/>
          </w:tcPr>
          <w:p w:rsidR="0002034E" w:rsidRDefault="0002034E" w:rsidP="00BA2EF1">
            <w:pPr>
              <w:jc w:val="center"/>
              <w:rPr>
                <w:sz w:val="48"/>
              </w:rPr>
            </w:pPr>
            <w:r>
              <w:rPr>
                <w:sz w:val="48"/>
              </w:rPr>
              <w:t xml:space="preserve">Homeless Shelters </w:t>
            </w:r>
          </w:p>
          <w:p w:rsidR="00D83729" w:rsidRPr="0002034E" w:rsidRDefault="0002034E" w:rsidP="00BA2EF1">
            <w:pPr>
              <w:jc w:val="center"/>
              <w:rPr>
                <w:i/>
                <w:sz w:val="48"/>
              </w:rPr>
            </w:pPr>
            <w:r w:rsidRPr="0002034E">
              <w:rPr>
                <w:i/>
                <w:sz w:val="22"/>
              </w:rPr>
              <w:t>Municipal</w:t>
            </w:r>
            <w:r w:rsidR="00D83729" w:rsidRPr="0002034E">
              <w:rPr>
                <w:i/>
                <w:sz w:val="22"/>
              </w:rPr>
              <w:t xml:space="preserve"> </w:t>
            </w:r>
          </w:p>
        </w:tc>
        <w:tc>
          <w:tcPr>
            <w:tcW w:w="7852" w:type="dxa"/>
          </w:tcPr>
          <w:p w:rsidR="00D83729" w:rsidRDefault="00D83729" w:rsidP="00BA2EF1">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Face Shields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p>
          <w:p w:rsidR="00D83729" w:rsidRPr="006A5CB0" w:rsidRDefault="00D83729"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w:t>
            </w:r>
            <w:r w:rsidR="006A5CB0">
              <w:rPr>
                <w:szCs w:val="18"/>
                <w:lang w:val="en-US"/>
              </w:rPr>
              <w:t xml:space="preserve"> Wipes</w:t>
            </w:r>
          </w:p>
          <w:p w:rsidR="006A5CB0" w:rsidRPr="00CC39B0" w:rsidRDefault="006A5CB0"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lang w:val="en-US"/>
              </w:rPr>
              <w:t>Gloves</w:t>
            </w:r>
          </w:p>
        </w:tc>
        <w:tc>
          <w:tcPr>
            <w:tcW w:w="2392" w:type="dxa"/>
            <w:vAlign w:val="center"/>
          </w:tcPr>
          <w:p w:rsid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6"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1B4342"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7" w:history="1">
              <w:r w:rsidR="00E24AD5" w:rsidRPr="00E24AD5">
                <w:rPr>
                  <w:rStyle w:val="Hyperlink"/>
                  <w:sz w:val="18"/>
                </w:rPr>
                <w:t>All Settings</w:t>
              </w:r>
            </w:hyperlink>
          </w:p>
        </w:tc>
        <w:tc>
          <w:tcPr>
            <w:tcW w:w="2610" w:type="dxa"/>
            <w:vAlign w:val="center"/>
          </w:tcPr>
          <w:p w:rsidR="00D83729" w:rsidRPr="00D83729" w:rsidRDefault="001B4342"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8" w:history="1">
              <w:r w:rsidR="00D83729" w:rsidRPr="00D83729">
                <w:rPr>
                  <w:rStyle w:val="Hyperlink"/>
                  <w:b/>
                  <w:sz w:val="24"/>
                  <w:szCs w:val="24"/>
                </w:rPr>
                <w:t>MSM Request Form</w:t>
              </w:r>
            </w:hyperlink>
          </w:p>
        </w:tc>
        <w:tc>
          <w:tcPr>
            <w:tcW w:w="2437" w:type="dxa"/>
            <w:vAlign w:val="center"/>
          </w:tcPr>
          <w:p w:rsidR="00D83729"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D83729"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D83729" w:rsidRPr="005C67D5"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200415" w:rsidRDefault="00200415" w:rsidP="00453255"/>
    <w:sectPr w:rsidR="00200415" w:rsidSect="00786D95">
      <w:headerReference w:type="default" r:id="rId39"/>
      <w:footerReference w:type="default" r:id="rId40"/>
      <w:headerReference w:type="first" r:id="rId41"/>
      <w:footerReference w:type="first" r:id="rId42"/>
      <w:pgSz w:w="20160" w:h="12240" w:orient="landscape" w:code="5"/>
      <w:pgMar w:top="1354" w:right="720" w:bottom="1080" w:left="720" w:header="0" w:footer="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15" w:rsidRDefault="00200415" w:rsidP="00C24924">
      <w:pPr>
        <w:spacing w:after="0" w:line="240" w:lineRule="auto"/>
      </w:pPr>
      <w:r>
        <w:separator/>
      </w:r>
    </w:p>
  </w:endnote>
  <w:endnote w:type="continuationSeparator" w:id="0">
    <w:p w:rsidR="00200415" w:rsidRDefault="00200415" w:rsidP="00C2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Footer"/>
    </w:pPr>
    <w:r>
      <w:rPr>
        <w:noProof/>
        <w:lang w:val="en-US"/>
      </w:rPr>
      <mc:AlternateContent>
        <mc:Choice Requires="wps">
          <w:drawing>
            <wp:anchor distT="0" distB="0" distL="114300" distR="114300" simplePos="0" relativeHeight="251677696" behindDoc="0" locked="0" layoutInCell="1" allowOverlap="1" wp14:anchorId="69E343F4" wp14:editId="4EB2C53A">
              <wp:simplePos x="0" y="0"/>
              <wp:positionH relativeFrom="page">
                <wp:align>right</wp:align>
              </wp:positionH>
              <wp:positionV relativeFrom="page">
                <wp:posOffset>7357730</wp:posOffset>
              </wp:positionV>
              <wp:extent cx="12779700" cy="411480"/>
              <wp:effectExtent l="0" t="0" r="3175" b="7620"/>
              <wp:wrapNone/>
              <wp:docPr id="39" name="Rectangle 39"/>
              <wp:cNvGraphicFramePr/>
              <a:graphic xmlns:a="http://schemas.openxmlformats.org/drawingml/2006/main">
                <a:graphicData uri="http://schemas.microsoft.com/office/word/2010/wordprocessingShape">
                  <wps:wsp>
                    <wps:cNvSpPr/>
                    <wps:spPr>
                      <a:xfrm>
                        <a:off x="0" y="0"/>
                        <a:ext cx="12779700" cy="411480"/>
                      </a:xfrm>
                      <a:prstGeom prst="rect">
                        <a:avLst/>
                      </a:prstGeom>
                      <a:solidFill>
                        <a:srgbClr val="5985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415" w:rsidRDefault="00200415" w:rsidP="005A5A8B">
                          <w:pPr>
                            <w:spacing w:before="0" w:after="0"/>
                            <w:jc w:val="right"/>
                          </w:pPr>
                          <w:r>
                            <w:rPr>
                              <w:b/>
                            </w:rPr>
                            <w:t xml:space="preserve">Page </w:t>
                          </w:r>
                          <w:r w:rsidRPr="00F2627D">
                            <w:rPr>
                              <w:b/>
                            </w:rPr>
                            <w:fldChar w:fldCharType="begin"/>
                          </w:r>
                          <w:r w:rsidRPr="00F2627D">
                            <w:rPr>
                              <w:b/>
                            </w:rPr>
                            <w:instrText xml:space="preserve"> PAGE   \* MERGEFORMAT </w:instrText>
                          </w:r>
                          <w:r w:rsidRPr="00F2627D">
                            <w:rPr>
                              <w:b/>
                            </w:rPr>
                            <w:fldChar w:fldCharType="separate"/>
                          </w:r>
                          <w:r w:rsidR="001B4342">
                            <w:rPr>
                              <w:b/>
                              <w:noProof/>
                            </w:rPr>
                            <w:t>2</w:t>
                          </w:r>
                          <w:r w:rsidRPr="00F2627D">
                            <w:rPr>
                              <w:b/>
                              <w:noProof/>
                            </w:rPr>
                            <w:fldChar w:fldCharType="end"/>
                          </w:r>
                          <w:r>
                            <w:rPr>
                              <w:b/>
                            </w:rPr>
                            <w:t xml:space="preserve"> </w:t>
                          </w:r>
                          <w:r>
                            <w:rPr>
                              <w:b/>
                            </w:rPr>
                            <w:tab/>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43F4" id="Rectangle 39" o:spid="_x0000_s1026" style="position:absolute;left:0;text-align:left;margin-left:955.1pt;margin-top:579.35pt;width:1006.3pt;height:32.4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" fillcolor="#598598" stroked="f" strokeweight="1pt">
              <v:textbox>
                <w:txbxContent>
                  <w:p w:rsidR="00200415" w:rsidRDefault="00200415" w:rsidP="005A5A8B">
                    <w:pPr>
                      <w:spacing w:before="0" w:after="0"/>
                      <w:jc w:val="right"/>
                    </w:pPr>
                    <w:r>
                      <w:rPr>
                        <w:b/>
                      </w:rPr>
                      <w:t xml:space="preserve">Page </w:t>
                    </w:r>
                    <w:r w:rsidRPr="00F2627D">
                      <w:rPr>
                        <w:b/>
                      </w:rPr>
                      <w:fldChar w:fldCharType="begin"/>
                    </w:r>
                    <w:r w:rsidRPr="00F2627D">
                      <w:rPr>
                        <w:b/>
                      </w:rPr>
                      <w:instrText xml:space="preserve"> PAGE   \* MERGEFORMAT </w:instrText>
                    </w:r>
                    <w:r w:rsidRPr="00F2627D">
                      <w:rPr>
                        <w:b/>
                      </w:rPr>
                      <w:fldChar w:fldCharType="separate"/>
                    </w:r>
                    <w:r w:rsidR="001B4342">
                      <w:rPr>
                        <w:b/>
                        <w:noProof/>
                      </w:rPr>
                      <w:t>2</w:t>
                    </w:r>
                    <w:r w:rsidRPr="00F2627D">
                      <w:rPr>
                        <w:b/>
                        <w:noProof/>
                      </w:rPr>
                      <w:fldChar w:fldCharType="end"/>
                    </w:r>
                    <w:r>
                      <w:rPr>
                        <w:b/>
                      </w:rPr>
                      <w:t xml:space="preserve"> </w:t>
                    </w:r>
                    <w:r>
                      <w:rPr>
                        <w:b/>
                      </w:rPr>
                      <w:tab/>
                    </w:r>
                    <w:r>
                      <w:rPr>
                        <w:b/>
                      </w:rPr>
                      <w:tab/>
                    </w:r>
                  </w:p>
                </w:txbxContent>
              </v:textbox>
              <w10:wrap anchorx="page" anchory="page"/>
            </v:rect>
          </w:pict>
        </mc:Fallback>
      </mc:AlternateContent>
    </w:r>
    <w:r>
      <w:rPr>
        <w:noProof/>
        <w:lang w:val="en-US"/>
      </w:rPr>
      <mc:AlternateContent>
        <mc:Choice Requires="wps">
          <w:drawing>
            <wp:anchor distT="45720" distB="45720" distL="114300" distR="114300" simplePos="0" relativeHeight="251681792" behindDoc="0" locked="0" layoutInCell="1" allowOverlap="1" wp14:anchorId="3B4516E4" wp14:editId="648BF3FB">
              <wp:simplePos x="0" y="0"/>
              <wp:positionH relativeFrom="page">
                <wp:align>right</wp:align>
              </wp:positionH>
              <wp:positionV relativeFrom="paragraph">
                <wp:posOffset>720090</wp:posOffset>
              </wp:positionV>
              <wp:extent cx="7496810" cy="287020"/>
              <wp:effectExtent l="0" t="0" r="0" b="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810" cy="287020"/>
                      </a:xfrm>
                      <a:prstGeom prst="rect">
                        <a:avLst/>
                      </a:prstGeom>
                      <a:noFill/>
                      <a:ln w="9525">
                        <a:noFill/>
                        <a:miter lim="800000"/>
                        <a:headEnd/>
                        <a:tailEnd/>
                      </a:ln>
                    </wps:spPr>
                    <wps:txb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1B4342">
                            <w:rPr>
                              <w:rStyle w:val="Emphasis"/>
                              <w:i w:val="0"/>
                              <w:iCs w:val="0"/>
                              <w:noProof/>
                              <w:color w:val="FFFFFF" w:themeColor="background1"/>
                            </w:rPr>
                            <w:t>2</w:t>
                          </w:r>
                          <w:r w:rsidRPr="00646829">
                            <w:rPr>
                              <w:rStyle w:val="Emphasis"/>
                              <w:i w:val="0"/>
                              <w:iCs w:val="0"/>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516E4" id="_x0000_t202" coordsize="21600,21600" o:spt="202" path="m,l,21600r21600,l21600,xe">
              <v:stroke joinstyle="miter"/>
              <v:path gradientshapeok="t" o:connecttype="rect"/>
            </v:shapetype>
            <v:shape id="Text Box 2" o:spid="_x0000_s1027" type="#_x0000_t202" style="position:absolute;left:0;text-align:left;margin-left:539.1pt;margin-top:56.7pt;width:590.3pt;height:22.6pt;z-index:2516817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G0DgIAAPs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" filled="f" stroked="f">
              <v:textbo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1B4342">
                      <w:rPr>
                        <w:rStyle w:val="Emphasis"/>
                        <w:i w:val="0"/>
                        <w:iCs w:val="0"/>
                        <w:noProof/>
                        <w:color w:val="FFFFFF" w:themeColor="background1"/>
                      </w:rPr>
                      <w:t>2</w:t>
                    </w:r>
                    <w:r w:rsidRPr="00646829">
                      <w:rPr>
                        <w:rStyle w:val="Emphasis"/>
                        <w:i w:val="0"/>
                        <w:iCs w:val="0"/>
                        <w:noProof/>
                        <w:color w:val="FFFFFF" w:themeColor="background1"/>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Footer"/>
    </w:pPr>
    <w:r>
      <w:rPr>
        <w:noProof/>
        <w:lang w:val="en-US"/>
      </w:rPr>
      <mc:AlternateContent>
        <mc:Choice Requires="wps">
          <w:drawing>
            <wp:anchor distT="0" distB="0" distL="114300" distR="114300" simplePos="0" relativeHeight="251674624" behindDoc="0" locked="0" layoutInCell="1" allowOverlap="1" wp14:anchorId="11DEC7A7" wp14:editId="2A9E1CAC">
              <wp:simplePos x="0" y="0"/>
              <wp:positionH relativeFrom="page">
                <wp:align>right</wp:align>
              </wp:positionH>
              <wp:positionV relativeFrom="page">
                <wp:posOffset>7357730</wp:posOffset>
              </wp:positionV>
              <wp:extent cx="12800965" cy="411480"/>
              <wp:effectExtent l="0" t="0" r="635" b="7620"/>
              <wp:wrapNone/>
              <wp:docPr id="21" name="Rectangle 21"/>
              <wp:cNvGraphicFramePr/>
              <a:graphic xmlns:a="http://schemas.openxmlformats.org/drawingml/2006/main">
                <a:graphicData uri="http://schemas.microsoft.com/office/word/2010/wordprocessingShape">
                  <wps:wsp>
                    <wps:cNvSpPr/>
                    <wps:spPr>
                      <a:xfrm>
                        <a:off x="0" y="0"/>
                        <a:ext cx="12800965" cy="411480"/>
                      </a:xfrm>
                      <a:prstGeom prst="rect">
                        <a:avLst/>
                      </a:prstGeom>
                      <a:solidFill>
                        <a:srgbClr val="5985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415" w:rsidRPr="00F2627D" w:rsidRDefault="00200415" w:rsidP="005A5A8B">
                          <w:pPr>
                            <w:spacing w:before="0" w:after="0"/>
                            <w:ind w:firstLine="720"/>
                            <w:jc w:val="right"/>
                            <w:rPr>
                              <w:b/>
                            </w:rPr>
                          </w:pPr>
                          <w:r>
                            <w:rPr>
                              <w:b/>
                            </w:rPr>
                            <w:t>Last Updated: 2020-</w:t>
                          </w:r>
                          <w:r w:rsidR="00001F42">
                            <w:rPr>
                              <w:b/>
                            </w:rPr>
                            <w:t>11-2</w:t>
                          </w:r>
                          <w:r w:rsidR="00E623C9">
                            <w:rPr>
                              <w:b/>
                            </w:rPr>
                            <w:t>4</w:t>
                          </w:r>
                          <w:r>
                            <w:rPr>
                              <w:b/>
                            </w:rPr>
                            <w:tab/>
                          </w:r>
                          <w:r>
                            <w:rPr>
                              <w:b/>
                            </w:rPr>
                            <w:tab/>
                          </w:r>
                          <w:r w:rsidRPr="00292B32">
                            <w:rPr>
                              <w:b/>
                            </w:rPr>
                            <w:t xml:space="preserve">Page </w:t>
                          </w:r>
                          <w:r w:rsidRPr="00292B32">
                            <w:rPr>
                              <w:b/>
                            </w:rPr>
                            <w:fldChar w:fldCharType="begin"/>
                          </w:r>
                          <w:r w:rsidRPr="00292B32">
                            <w:rPr>
                              <w:b/>
                            </w:rPr>
                            <w:instrText xml:space="preserve"> PAGE   \* MERGEFORMAT </w:instrText>
                          </w:r>
                          <w:r w:rsidRPr="00292B32">
                            <w:rPr>
                              <w:b/>
                            </w:rPr>
                            <w:fldChar w:fldCharType="separate"/>
                          </w:r>
                          <w:r w:rsidR="001B4342">
                            <w:rPr>
                              <w:b/>
                              <w:noProof/>
                            </w:rPr>
                            <w:t>1</w:t>
                          </w:r>
                          <w:r w:rsidRPr="00292B32">
                            <w:rPr>
                              <w:b/>
                              <w:noProof/>
                            </w:rPr>
                            <w:fldChar w:fldCharType="end"/>
                          </w:r>
                          <w:r>
                            <w:rPr>
                              <w:b/>
                              <w:noProof/>
                            </w:rPr>
                            <w:tab/>
                          </w:r>
                          <w:r>
                            <w:rPr>
                              <w:b/>
                              <w:noProof/>
                            </w:rPr>
                            <w:tab/>
                          </w:r>
                          <w:r w:rsidRPr="00292B3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7A7" id="Rectangle 21" o:spid="_x0000_s1029" style="position:absolute;left:0;text-align:left;margin-left:956.75pt;margin-top:579.35pt;width:1007.95pt;height:32.4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" fillcolor="#598598" stroked="f" strokeweight="1pt">
              <v:textbox>
                <w:txbxContent>
                  <w:p w:rsidR="00200415" w:rsidRPr="00F2627D" w:rsidRDefault="00200415" w:rsidP="005A5A8B">
                    <w:pPr>
                      <w:spacing w:before="0" w:after="0"/>
                      <w:ind w:firstLine="720"/>
                      <w:jc w:val="right"/>
                      <w:rPr>
                        <w:b/>
                      </w:rPr>
                    </w:pPr>
                    <w:r>
                      <w:rPr>
                        <w:b/>
                      </w:rPr>
                      <w:t>Last Updated: 2020-</w:t>
                    </w:r>
                    <w:r w:rsidR="00001F42">
                      <w:rPr>
                        <w:b/>
                      </w:rPr>
                      <w:t>11-2</w:t>
                    </w:r>
                    <w:r w:rsidR="00E623C9">
                      <w:rPr>
                        <w:b/>
                      </w:rPr>
                      <w:t>4</w:t>
                    </w:r>
                    <w:r>
                      <w:rPr>
                        <w:b/>
                      </w:rPr>
                      <w:tab/>
                    </w:r>
                    <w:r>
                      <w:rPr>
                        <w:b/>
                      </w:rPr>
                      <w:tab/>
                    </w:r>
                    <w:r w:rsidRPr="00292B32">
                      <w:rPr>
                        <w:b/>
                      </w:rPr>
                      <w:t xml:space="preserve">Page </w:t>
                    </w:r>
                    <w:r w:rsidRPr="00292B32">
                      <w:rPr>
                        <w:b/>
                      </w:rPr>
                      <w:fldChar w:fldCharType="begin"/>
                    </w:r>
                    <w:r w:rsidRPr="00292B32">
                      <w:rPr>
                        <w:b/>
                      </w:rPr>
                      <w:instrText xml:space="preserve"> PAGE   \* MERGEFORMAT </w:instrText>
                    </w:r>
                    <w:r w:rsidRPr="00292B32">
                      <w:rPr>
                        <w:b/>
                      </w:rPr>
                      <w:fldChar w:fldCharType="separate"/>
                    </w:r>
                    <w:r w:rsidR="001B4342">
                      <w:rPr>
                        <w:b/>
                        <w:noProof/>
                      </w:rPr>
                      <w:t>1</w:t>
                    </w:r>
                    <w:r w:rsidRPr="00292B32">
                      <w:rPr>
                        <w:b/>
                        <w:noProof/>
                      </w:rPr>
                      <w:fldChar w:fldCharType="end"/>
                    </w:r>
                    <w:r>
                      <w:rPr>
                        <w:b/>
                        <w:noProof/>
                      </w:rPr>
                      <w:tab/>
                    </w:r>
                    <w:r>
                      <w:rPr>
                        <w:b/>
                        <w:noProof/>
                      </w:rPr>
                      <w:tab/>
                    </w:r>
                    <w:r w:rsidRPr="00292B32">
                      <w:rPr>
                        <w:b/>
                      </w:rPr>
                      <w:t xml:space="preserve"> </w:t>
                    </w:r>
                  </w:p>
                </w:txbxContent>
              </v:textbox>
              <w10:wrap anchorx="page" anchory="page"/>
            </v:rect>
          </w:pict>
        </mc:Fallback>
      </mc:AlternateContent>
    </w:r>
    <w:r>
      <w:t>=</w:t>
    </w:r>
  </w:p>
  <w:p w:rsidR="00200415" w:rsidRDefault="00200415">
    <w:pPr>
      <w:pStyle w:val="Footer"/>
    </w:pPr>
  </w:p>
  <w:p w:rsidR="00200415" w:rsidRDefault="00200415">
    <w:pPr>
      <w:pStyle w:val="Footer"/>
    </w:pPr>
    <w:r>
      <w:rPr>
        <w:noProof/>
        <w:lang w:val="en-US"/>
      </w:rPr>
      <mc:AlternateContent>
        <mc:Choice Requires="wps">
          <w:drawing>
            <wp:anchor distT="45720" distB="45720" distL="114300" distR="114300" simplePos="0" relativeHeight="251679744" behindDoc="0" locked="0" layoutInCell="1" allowOverlap="1" wp14:anchorId="0EBEC582" wp14:editId="47ABC998">
              <wp:simplePos x="0" y="0"/>
              <wp:positionH relativeFrom="page">
                <wp:align>right</wp:align>
              </wp:positionH>
              <wp:positionV relativeFrom="paragraph">
                <wp:posOffset>720725</wp:posOffset>
              </wp:positionV>
              <wp:extent cx="7496810" cy="2870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810" cy="287020"/>
                      </a:xfrm>
                      <a:prstGeom prst="rect">
                        <a:avLst/>
                      </a:prstGeom>
                      <a:noFill/>
                      <a:ln w="9525">
                        <a:noFill/>
                        <a:miter lim="800000"/>
                        <a:headEnd/>
                        <a:tailEnd/>
                      </a:ln>
                    </wps:spPr>
                    <wps:txb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1B4342">
                            <w:rPr>
                              <w:rStyle w:val="Emphasis"/>
                              <w:i w:val="0"/>
                              <w:iCs w:val="0"/>
                              <w:noProof/>
                              <w:color w:val="FFFFFF" w:themeColor="background1"/>
                            </w:rPr>
                            <w:t>1</w:t>
                          </w:r>
                          <w:r w:rsidRPr="00646829">
                            <w:rPr>
                              <w:rStyle w:val="Emphasis"/>
                              <w:i w:val="0"/>
                              <w:iCs w:val="0"/>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C582" id="_x0000_t202" coordsize="21600,21600" o:spt="202" path="m,l,21600r21600,l21600,xe">
              <v:stroke joinstyle="miter"/>
              <v:path gradientshapeok="t" o:connecttype="rect"/>
            </v:shapetype>
            <v:shape id="_x0000_s1030" type="#_x0000_t202" style="position:absolute;left:0;text-align:left;margin-left:539.1pt;margin-top:56.75pt;width:590.3pt;height:22.6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" filled="f" stroked="f">
              <v:textbo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1B4342">
                      <w:rPr>
                        <w:rStyle w:val="Emphasis"/>
                        <w:i w:val="0"/>
                        <w:iCs w:val="0"/>
                        <w:noProof/>
                        <w:color w:val="FFFFFF" w:themeColor="background1"/>
                      </w:rPr>
                      <w:t>1</w:t>
                    </w:r>
                    <w:r w:rsidRPr="00646829">
                      <w:rPr>
                        <w:rStyle w:val="Emphasis"/>
                        <w:i w:val="0"/>
                        <w:iCs w:val="0"/>
                        <w:noProof/>
                        <w:color w:val="FFFFFF" w:themeColor="background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15" w:rsidRDefault="00200415" w:rsidP="00C24924">
      <w:pPr>
        <w:spacing w:after="0" w:line="240" w:lineRule="auto"/>
      </w:pPr>
      <w:r>
        <w:separator/>
      </w:r>
    </w:p>
  </w:footnote>
  <w:footnote w:type="continuationSeparator" w:id="0">
    <w:p w:rsidR="00200415" w:rsidRDefault="00200415" w:rsidP="00C2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rsidP="00712D53">
    <w:pPr>
      <w:pStyle w:val="Header"/>
      <w:tabs>
        <w:tab w:val="clear" w:pos="4680"/>
        <w:tab w:val="clear" w:pos="9360"/>
        <w:tab w:val="left" w:pos="1557"/>
      </w:tabs>
    </w:pPr>
    <w:r>
      <w:rPr>
        <w:noProof/>
        <w:lang w:val="en-US"/>
      </w:rPr>
      <mc:AlternateContent>
        <mc:Choice Requires="wps">
          <w:drawing>
            <wp:anchor distT="0" distB="0" distL="114300" distR="114300" simplePos="0" relativeHeight="251683840" behindDoc="1" locked="0" layoutInCell="1" allowOverlap="1" wp14:anchorId="7BEDC1BC" wp14:editId="6B2E4A3F">
              <wp:simplePos x="0" y="0"/>
              <wp:positionH relativeFrom="page">
                <wp:align>right</wp:align>
              </wp:positionH>
              <wp:positionV relativeFrom="page">
                <wp:align>top</wp:align>
              </wp:positionV>
              <wp:extent cx="12780025" cy="687600"/>
              <wp:effectExtent l="0" t="0" r="2540" b="0"/>
              <wp:wrapNone/>
              <wp:docPr id="3" name="Rectangle 3"/>
              <wp:cNvGraphicFramePr/>
              <a:graphic xmlns:a="http://schemas.openxmlformats.org/drawingml/2006/main">
                <a:graphicData uri="http://schemas.microsoft.com/office/word/2010/wordprocessingShape">
                  <wps:wsp>
                    <wps:cNvSpPr/>
                    <wps:spPr>
                      <a:xfrm>
                        <a:off x="0" y="0"/>
                        <a:ext cx="12780025" cy="687600"/>
                      </a:xfrm>
                      <a:prstGeom prst="rect">
                        <a:avLst/>
                      </a:prstGeom>
                      <a:solidFill>
                        <a:srgbClr val="598598"/>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C47A81" id="Rectangle 3" o:spid="_x0000_s1026" style="position:absolute;margin-left:955.1pt;margin-top:0;width:1006.3pt;height:54.1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" fillcolor="#598598"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Header"/>
    </w:pPr>
    <w:r>
      <w:rPr>
        <w:noProof/>
        <w:lang w:val="en-US"/>
      </w:rPr>
      <mc:AlternateContent>
        <mc:Choice Requires="wps">
          <w:drawing>
            <wp:anchor distT="45720" distB="45720" distL="114300" distR="114300" simplePos="0" relativeHeight="251672576" behindDoc="0" locked="0" layoutInCell="1" allowOverlap="1" wp14:anchorId="681BC524" wp14:editId="0C66D192">
              <wp:simplePos x="0" y="0"/>
              <wp:positionH relativeFrom="page">
                <wp:align>right</wp:align>
              </wp:positionH>
              <wp:positionV relativeFrom="paragraph">
                <wp:posOffset>212651</wp:posOffset>
              </wp:positionV>
              <wp:extent cx="10727867"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7867" cy="473710"/>
                      </a:xfrm>
                      <a:prstGeom prst="rect">
                        <a:avLst/>
                      </a:prstGeom>
                      <a:noFill/>
                      <a:ln w="9525">
                        <a:noFill/>
                        <a:miter lim="800000"/>
                        <a:headEnd/>
                        <a:tailEnd/>
                      </a:ln>
                    </wps:spPr>
                    <wps:txbx>
                      <w:txbxContent>
                        <w:p w:rsidR="00200415" w:rsidRPr="00982156" w:rsidRDefault="00200415" w:rsidP="00982156">
                          <w:pPr>
                            <w:spacing w:line="240" w:lineRule="auto"/>
                            <w:rPr>
                              <w:b/>
                              <w:color w:val="FFFFFF" w:themeColor="background1"/>
                              <w:sz w:val="32"/>
                              <w:szCs w:val="28"/>
                            </w:rPr>
                          </w:pPr>
                          <w:r>
                            <w:rPr>
                              <w:b/>
                              <w:color w:val="FFFFFF" w:themeColor="background1"/>
                              <w:sz w:val="32"/>
                              <w:szCs w:val="28"/>
                            </w:rPr>
                            <w:t>Guideline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1BC524" id="_x0000_t202" coordsize="21600,21600" o:spt="202" path="m,l,21600r21600,l21600,xe">
              <v:stroke joinstyle="miter"/>
              <v:path gradientshapeok="t" o:connecttype="rect"/>
            </v:shapetype>
            <v:shape id="_x0000_s1028" type="#_x0000_t202" style="position:absolute;left:0;text-align:left;margin-left:793.5pt;margin-top:16.75pt;width:844.7pt;height:37.3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" filled="f" stroked="f">
              <v:textbox>
                <w:txbxContent>
                  <w:p w:rsidR="00200415" w:rsidRPr="00982156" w:rsidRDefault="00200415" w:rsidP="00982156">
                    <w:pPr>
                      <w:spacing w:line="240" w:lineRule="auto"/>
                      <w:rPr>
                        <w:b/>
                        <w:color w:val="FFFFFF" w:themeColor="background1"/>
                        <w:sz w:val="32"/>
                        <w:szCs w:val="28"/>
                      </w:rPr>
                    </w:pPr>
                    <w:r>
                      <w:rPr>
                        <w:b/>
                        <w:color w:val="FFFFFF" w:themeColor="background1"/>
                        <w:sz w:val="32"/>
                        <w:szCs w:val="28"/>
                      </w:rPr>
                      <w:t>Guideline</w:t>
                    </w:r>
                  </w:p>
                </w:txbxContent>
              </v:textbox>
              <w10:wrap type="square" anchorx="page"/>
            </v:shape>
          </w:pict>
        </mc:Fallback>
      </mc:AlternateContent>
    </w:r>
    <w:r>
      <w:rPr>
        <w:noProof/>
        <w:lang w:val="en-US"/>
      </w:rPr>
      <mc:AlternateContent>
        <mc:Choice Requires="wps">
          <w:drawing>
            <wp:anchor distT="0" distB="0" distL="114300" distR="114300" simplePos="0" relativeHeight="251669504" behindDoc="1" locked="0" layoutInCell="1" allowOverlap="1" wp14:anchorId="5F827932" wp14:editId="2B7064FB">
              <wp:simplePos x="0" y="0"/>
              <wp:positionH relativeFrom="page">
                <wp:align>right</wp:align>
              </wp:positionH>
              <wp:positionV relativeFrom="page">
                <wp:align>top</wp:align>
              </wp:positionV>
              <wp:extent cx="10810181" cy="687070"/>
              <wp:effectExtent l="0" t="0" r="0" b="0"/>
              <wp:wrapNone/>
              <wp:docPr id="36" name="Rectangle 36"/>
              <wp:cNvGraphicFramePr/>
              <a:graphic xmlns:a="http://schemas.openxmlformats.org/drawingml/2006/main">
                <a:graphicData uri="http://schemas.microsoft.com/office/word/2010/wordprocessingShape">
                  <wps:wsp>
                    <wps:cNvSpPr/>
                    <wps:spPr>
                      <a:xfrm>
                        <a:off x="0" y="0"/>
                        <a:ext cx="10810181" cy="687070"/>
                      </a:xfrm>
                      <a:prstGeom prst="rect">
                        <a:avLst/>
                      </a:prstGeom>
                      <a:solidFill>
                        <a:srgbClr val="598598"/>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A2406D" id="Rectangle 36" o:spid="_x0000_s1026" style="position:absolute;margin-left:800pt;margin-top:0;width:851.2pt;height:54.1pt;z-index:-2516469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" fillcolor="#598598"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F68"/>
    <w:multiLevelType w:val="hybridMultilevel"/>
    <w:tmpl w:val="70E45EB4"/>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19B4"/>
    <w:multiLevelType w:val="hybridMultilevel"/>
    <w:tmpl w:val="7B4A4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07C90"/>
    <w:multiLevelType w:val="hybridMultilevel"/>
    <w:tmpl w:val="7504A4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62F98"/>
    <w:multiLevelType w:val="hybridMultilevel"/>
    <w:tmpl w:val="2A0EA5A8"/>
    <w:lvl w:ilvl="0" w:tplc="27322CEC">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20DDC"/>
    <w:multiLevelType w:val="hybridMultilevel"/>
    <w:tmpl w:val="D6D8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203472"/>
    <w:multiLevelType w:val="hybridMultilevel"/>
    <w:tmpl w:val="7BF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2C60"/>
    <w:multiLevelType w:val="hybridMultilevel"/>
    <w:tmpl w:val="5610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4E3FAB"/>
    <w:multiLevelType w:val="hybridMultilevel"/>
    <w:tmpl w:val="71400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9F42FD"/>
    <w:multiLevelType w:val="hybridMultilevel"/>
    <w:tmpl w:val="3ABA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84F75"/>
    <w:multiLevelType w:val="hybridMultilevel"/>
    <w:tmpl w:val="E97CD1EC"/>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451A"/>
    <w:multiLevelType w:val="hybridMultilevel"/>
    <w:tmpl w:val="60B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4386"/>
    <w:multiLevelType w:val="hybridMultilevel"/>
    <w:tmpl w:val="7340BF7A"/>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4D41"/>
    <w:multiLevelType w:val="hybridMultilevel"/>
    <w:tmpl w:val="F4CAA3D8"/>
    <w:lvl w:ilvl="0" w:tplc="DF3A48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00C454A"/>
    <w:multiLevelType w:val="hybridMultilevel"/>
    <w:tmpl w:val="67520DD4"/>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4AA5"/>
    <w:multiLevelType w:val="hybridMultilevel"/>
    <w:tmpl w:val="BC103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D45102"/>
    <w:multiLevelType w:val="hybridMultilevel"/>
    <w:tmpl w:val="09F69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1A41BD"/>
    <w:multiLevelType w:val="hybridMultilevel"/>
    <w:tmpl w:val="7FFC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026DC6"/>
    <w:multiLevelType w:val="hybridMultilevel"/>
    <w:tmpl w:val="37342E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55323"/>
    <w:multiLevelType w:val="hybridMultilevel"/>
    <w:tmpl w:val="5B7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35A"/>
    <w:multiLevelType w:val="hybridMultilevel"/>
    <w:tmpl w:val="F910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01B3A"/>
    <w:multiLevelType w:val="hybridMultilevel"/>
    <w:tmpl w:val="4FF6F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80294"/>
    <w:multiLevelType w:val="hybridMultilevel"/>
    <w:tmpl w:val="3A28A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B74F3"/>
    <w:multiLevelType w:val="hybridMultilevel"/>
    <w:tmpl w:val="D0B06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317052"/>
    <w:multiLevelType w:val="hybridMultilevel"/>
    <w:tmpl w:val="6F523A08"/>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260F"/>
    <w:multiLevelType w:val="hybridMultilevel"/>
    <w:tmpl w:val="CD6AFAF8"/>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9973F2"/>
    <w:multiLevelType w:val="hybridMultilevel"/>
    <w:tmpl w:val="9F309AE0"/>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5442A"/>
    <w:multiLevelType w:val="hybridMultilevel"/>
    <w:tmpl w:val="8A4CF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392D33"/>
    <w:multiLevelType w:val="hybridMultilevel"/>
    <w:tmpl w:val="2E4E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F0B90"/>
    <w:multiLevelType w:val="hybridMultilevel"/>
    <w:tmpl w:val="9C40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542C1"/>
    <w:multiLevelType w:val="hybridMultilevel"/>
    <w:tmpl w:val="9E4C6EE8"/>
    <w:lvl w:ilvl="0" w:tplc="D544254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4"/>
  </w:num>
  <w:num w:numId="4">
    <w:abstractNumId w:val="26"/>
  </w:num>
  <w:num w:numId="5">
    <w:abstractNumId w:val="6"/>
  </w:num>
  <w:num w:numId="6">
    <w:abstractNumId w:val="1"/>
  </w:num>
  <w:num w:numId="7">
    <w:abstractNumId w:val="7"/>
  </w:num>
  <w:num w:numId="8">
    <w:abstractNumId w:val="19"/>
  </w:num>
  <w:num w:numId="9">
    <w:abstractNumId w:val="4"/>
  </w:num>
  <w:num w:numId="10">
    <w:abstractNumId w:val="5"/>
  </w:num>
  <w:num w:numId="11">
    <w:abstractNumId w:val="24"/>
  </w:num>
  <w:num w:numId="12">
    <w:abstractNumId w:val="25"/>
  </w:num>
  <w:num w:numId="13">
    <w:abstractNumId w:val="18"/>
  </w:num>
  <w:num w:numId="14">
    <w:abstractNumId w:val="11"/>
  </w:num>
  <w:num w:numId="15">
    <w:abstractNumId w:val="2"/>
  </w:num>
  <w:num w:numId="16">
    <w:abstractNumId w:val="15"/>
  </w:num>
  <w:num w:numId="17">
    <w:abstractNumId w:val="8"/>
  </w:num>
  <w:num w:numId="18">
    <w:abstractNumId w:val="28"/>
  </w:num>
  <w:num w:numId="19">
    <w:abstractNumId w:val="17"/>
  </w:num>
  <w:num w:numId="20">
    <w:abstractNumId w:val="27"/>
  </w:num>
  <w:num w:numId="21">
    <w:abstractNumId w:val="12"/>
  </w:num>
  <w:num w:numId="22">
    <w:abstractNumId w:val="9"/>
  </w:num>
  <w:num w:numId="23">
    <w:abstractNumId w:val="13"/>
  </w:num>
  <w:num w:numId="24">
    <w:abstractNumId w:val="20"/>
  </w:num>
  <w:num w:numId="25">
    <w:abstractNumId w:val="21"/>
  </w:num>
  <w:num w:numId="26">
    <w:abstractNumId w:val="10"/>
  </w:num>
  <w:num w:numId="27">
    <w:abstractNumId w:val="3"/>
  </w:num>
  <w:num w:numId="28">
    <w:abstractNumId w:val="23"/>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6"/>
    <w:rsid w:val="00001F42"/>
    <w:rsid w:val="000176D4"/>
    <w:rsid w:val="0002034E"/>
    <w:rsid w:val="000207B3"/>
    <w:rsid w:val="00034A57"/>
    <w:rsid w:val="000737A8"/>
    <w:rsid w:val="00091E70"/>
    <w:rsid w:val="000A12E6"/>
    <w:rsid w:val="000D58E1"/>
    <w:rsid w:val="00100BEF"/>
    <w:rsid w:val="001044F6"/>
    <w:rsid w:val="00122540"/>
    <w:rsid w:val="00126FFE"/>
    <w:rsid w:val="0018713B"/>
    <w:rsid w:val="001907FB"/>
    <w:rsid w:val="001B1864"/>
    <w:rsid w:val="001B4342"/>
    <w:rsid w:val="00200415"/>
    <w:rsid w:val="00233A8A"/>
    <w:rsid w:val="0024122B"/>
    <w:rsid w:val="00244917"/>
    <w:rsid w:val="002951B6"/>
    <w:rsid w:val="00295D89"/>
    <w:rsid w:val="002B569F"/>
    <w:rsid w:val="003207FB"/>
    <w:rsid w:val="00355996"/>
    <w:rsid w:val="003738A1"/>
    <w:rsid w:val="00382DDF"/>
    <w:rsid w:val="0038677E"/>
    <w:rsid w:val="003A30E1"/>
    <w:rsid w:val="003A50C8"/>
    <w:rsid w:val="003B12C8"/>
    <w:rsid w:val="003C13F0"/>
    <w:rsid w:val="003C37A0"/>
    <w:rsid w:val="003F5D46"/>
    <w:rsid w:val="00411ECE"/>
    <w:rsid w:val="004130B2"/>
    <w:rsid w:val="00415803"/>
    <w:rsid w:val="00435C0C"/>
    <w:rsid w:val="00453255"/>
    <w:rsid w:val="00455AF0"/>
    <w:rsid w:val="004603B3"/>
    <w:rsid w:val="00467C7F"/>
    <w:rsid w:val="00470D16"/>
    <w:rsid w:val="00473B76"/>
    <w:rsid w:val="00477F2D"/>
    <w:rsid w:val="00481ECF"/>
    <w:rsid w:val="004F24AA"/>
    <w:rsid w:val="0051288D"/>
    <w:rsid w:val="0052090A"/>
    <w:rsid w:val="00535856"/>
    <w:rsid w:val="00541680"/>
    <w:rsid w:val="0055739F"/>
    <w:rsid w:val="00583249"/>
    <w:rsid w:val="005842A5"/>
    <w:rsid w:val="005861B3"/>
    <w:rsid w:val="005A5A8B"/>
    <w:rsid w:val="005C645B"/>
    <w:rsid w:val="005C67D5"/>
    <w:rsid w:val="005C73DD"/>
    <w:rsid w:val="005D3337"/>
    <w:rsid w:val="005E58CB"/>
    <w:rsid w:val="005F5015"/>
    <w:rsid w:val="00646829"/>
    <w:rsid w:val="0067718A"/>
    <w:rsid w:val="006A5294"/>
    <w:rsid w:val="006A5CB0"/>
    <w:rsid w:val="006C413C"/>
    <w:rsid w:val="006D7419"/>
    <w:rsid w:val="006E3C74"/>
    <w:rsid w:val="00712D53"/>
    <w:rsid w:val="00726C8B"/>
    <w:rsid w:val="00742795"/>
    <w:rsid w:val="00745334"/>
    <w:rsid w:val="007571F5"/>
    <w:rsid w:val="00786D95"/>
    <w:rsid w:val="007A6EA1"/>
    <w:rsid w:val="007B0C61"/>
    <w:rsid w:val="007B28E3"/>
    <w:rsid w:val="007D18F0"/>
    <w:rsid w:val="007D2D1A"/>
    <w:rsid w:val="007D2D85"/>
    <w:rsid w:val="007E5490"/>
    <w:rsid w:val="00812F6A"/>
    <w:rsid w:val="0085318D"/>
    <w:rsid w:val="00863504"/>
    <w:rsid w:val="00865EC9"/>
    <w:rsid w:val="008931FD"/>
    <w:rsid w:val="008C4B3C"/>
    <w:rsid w:val="00913F71"/>
    <w:rsid w:val="00922236"/>
    <w:rsid w:val="00931CEA"/>
    <w:rsid w:val="009614AB"/>
    <w:rsid w:val="00965D45"/>
    <w:rsid w:val="00982156"/>
    <w:rsid w:val="009A02EA"/>
    <w:rsid w:val="009A4E9F"/>
    <w:rsid w:val="009C1C86"/>
    <w:rsid w:val="009C2FAD"/>
    <w:rsid w:val="00A10E6B"/>
    <w:rsid w:val="00A5304D"/>
    <w:rsid w:val="00A6608E"/>
    <w:rsid w:val="00A75205"/>
    <w:rsid w:val="00A80A82"/>
    <w:rsid w:val="00A8258D"/>
    <w:rsid w:val="00AC03FD"/>
    <w:rsid w:val="00AE3483"/>
    <w:rsid w:val="00B01013"/>
    <w:rsid w:val="00B316C1"/>
    <w:rsid w:val="00B3349A"/>
    <w:rsid w:val="00B34844"/>
    <w:rsid w:val="00B908F3"/>
    <w:rsid w:val="00BC6F88"/>
    <w:rsid w:val="00BD47EA"/>
    <w:rsid w:val="00BD6F8C"/>
    <w:rsid w:val="00BD707E"/>
    <w:rsid w:val="00BE2919"/>
    <w:rsid w:val="00BE598E"/>
    <w:rsid w:val="00BF18BB"/>
    <w:rsid w:val="00C0266B"/>
    <w:rsid w:val="00C03857"/>
    <w:rsid w:val="00C22FF4"/>
    <w:rsid w:val="00C24924"/>
    <w:rsid w:val="00C24979"/>
    <w:rsid w:val="00C412BC"/>
    <w:rsid w:val="00C56879"/>
    <w:rsid w:val="00C719A1"/>
    <w:rsid w:val="00C84B50"/>
    <w:rsid w:val="00C9673C"/>
    <w:rsid w:val="00CB0748"/>
    <w:rsid w:val="00CC39B0"/>
    <w:rsid w:val="00CE4C57"/>
    <w:rsid w:val="00CF0F1A"/>
    <w:rsid w:val="00D06736"/>
    <w:rsid w:val="00D07667"/>
    <w:rsid w:val="00D33280"/>
    <w:rsid w:val="00D35D62"/>
    <w:rsid w:val="00D46CE9"/>
    <w:rsid w:val="00D51B70"/>
    <w:rsid w:val="00D55E5E"/>
    <w:rsid w:val="00D83729"/>
    <w:rsid w:val="00D85208"/>
    <w:rsid w:val="00D86D2E"/>
    <w:rsid w:val="00DB0716"/>
    <w:rsid w:val="00DB490C"/>
    <w:rsid w:val="00DC6EDC"/>
    <w:rsid w:val="00DD47A5"/>
    <w:rsid w:val="00DF08A6"/>
    <w:rsid w:val="00DF6EB6"/>
    <w:rsid w:val="00DF7C8E"/>
    <w:rsid w:val="00E13F84"/>
    <w:rsid w:val="00E24AD5"/>
    <w:rsid w:val="00E24B31"/>
    <w:rsid w:val="00E35399"/>
    <w:rsid w:val="00E37A82"/>
    <w:rsid w:val="00E46133"/>
    <w:rsid w:val="00E50E0A"/>
    <w:rsid w:val="00E623C9"/>
    <w:rsid w:val="00E6384F"/>
    <w:rsid w:val="00E80F6A"/>
    <w:rsid w:val="00E90243"/>
    <w:rsid w:val="00E95AD8"/>
    <w:rsid w:val="00EB4AFF"/>
    <w:rsid w:val="00F155D6"/>
    <w:rsid w:val="00F2627D"/>
    <w:rsid w:val="00F4027A"/>
    <w:rsid w:val="00F410A3"/>
    <w:rsid w:val="00F44A9F"/>
    <w:rsid w:val="00FB3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F0E0FD"/>
  <w15:chartTrackingRefBased/>
  <w15:docId w15:val="{F40AB38A-C756-44C9-91E7-C925FA67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7A"/>
    <w:pPr>
      <w:spacing w:before="120" w:after="120" w:line="300" w:lineRule="auto"/>
      <w:jc w:val="both"/>
    </w:pPr>
    <w:rPr>
      <w:rFonts w:ascii="Arial" w:hAnsi="Arial"/>
      <w:sz w:val="20"/>
    </w:rPr>
  </w:style>
  <w:style w:type="paragraph" w:styleId="Heading1">
    <w:name w:val="heading 1"/>
    <w:basedOn w:val="Normal"/>
    <w:next w:val="Normal"/>
    <w:link w:val="Heading1Char"/>
    <w:uiPriority w:val="9"/>
    <w:rsid w:val="00913F71"/>
    <w:pPr>
      <w:keepNext/>
      <w:keepLines/>
      <w:spacing w:before="320" w:line="240" w:lineRule="auto"/>
      <w:outlineLvl w:val="0"/>
    </w:pPr>
    <w:rPr>
      <w:rFonts w:ascii="Arial Narrow" w:eastAsiaTheme="majorEastAsia" w:hAnsi="Arial Narrow" w:cstheme="majorBidi"/>
      <w:color w:val="9D361F" w:themeColor="accent3" w:themeShade="BF"/>
      <w:sz w:val="32"/>
      <w:szCs w:val="32"/>
    </w:rPr>
  </w:style>
  <w:style w:type="paragraph" w:styleId="Heading2">
    <w:name w:val="heading 2"/>
    <w:aliases w:val="1 Sections"/>
    <w:basedOn w:val="Normal"/>
    <w:next w:val="Normal"/>
    <w:link w:val="Heading2Char"/>
    <w:uiPriority w:val="9"/>
    <w:unhideWhenUsed/>
    <w:qFormat/>
    <w:rsid w:val="005C67D5"/>
    <w:pPr>
      <w:keepNext/>
      <w:keepLines/>
      <w:spacing w:after="40"/>
      <w:outlineLvl w:val="1"/>
    </w:pPr>
    <w:rPr>
      <w:rFonts w:eastAsiaTheme="majorEastAsia" w:cstheme="majorBidi"/>
      <w:b/>
      <w:color w:val="598598"/>
      <w:sz w:val="24"/>
      <w:szCs w:val="26"/>
    </w:rPr>
  </w:style>
  <w:style w:type="paragraph" w:styleId="Heading3">
    <w:name w:val="heading 3"/>
    <w:aliases w:val="2 Sub-Sections"/>
    <w:basedOn w:val="Normal"/>
    <w:next w:val="Normal"/>
    <w:link w:val="Heading3Char"/>
    <w:uiPriority w:val="9"/>
    <w:unhideWhenUsed/>
    <w:qFormat/>
    <w:rsid w:val="000737A8"/>
    <w:pPr>
      <w:keepNext/>
      <w:keepLines/>
      <w:spacing w:after="40"/>
      <w:outlineLvl w:val="2"/>
    </w:pPr>
    <w:rPr>
      <w:rFonts w:eastAsiaTheme="majorEastAsia" w:cstheme="majorBidi"/>
      <w:b/>
      <w:sz w:val="22"/>
      <w:szCs w:val="24"/>
    </w:rPr>
  </w:style>
  <w:style w:type="paragraph" w:styleId="Heading4">
    <w:name w:val="heading 4"/>
    <w:aliases w:val="3 Sub Sections"/>
    <w:basedOn w:val="Normal"/>
    <w:next w:val="Normal"/>
    <w:link w:val="Heading4Char"/>
    <w:uiPriority w:val="9"/>
    <w:unhideWhenUsed/>
    <w:qFormat/>
    <w:rsid w:val="000737A8"/>
    <w:pPr>
      <w:keepNext/>
      <w:keepLines/>
      <w:spacing w:after="40"/>
      <w:outlineLvl w:val="3"/>
    </w:pPr>
    <w:rPr>
      <w:rFonts w:eastAsiaTheme="majorEastAsia" w:cstheme="majorBidi"/>
      <w:b/>
      <w:i/>
      <w:iCs/>
    </w:rPr>
  </w:style>
  <w:style w:type="paragraph" w:styleId="Heading5">
    <w:name w:val="heading 5"/>
    <w:aliases w:val="4 Sub Heading"/>
    <w:basedOn w:val="Normal"/>
    <w:next w:val="Normal"/>
    <w:link w:val="Heading5Char"/>
    <w:uiPriority w:val="9"/>
    <w:unhideWhenUsed/>
    <w:qFormat/>
    <w:rsid w:val="00CC39B0"/>
    <w:pPr>
      <w:keepNext/>
      <w:keepLines/>
      <w:spacing w:before="40" w:after="0"/>
      <w:outlineLvl w:val="4"/>
    </w:pPr>
    <w:rPr>
      <w:rFonts w:eastAsiaTheme="majorEastAsia" w:cstheme="majorBidi"/>
      <w:b/>
      <w:color w:val="5774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04"/>
    <w:pPr>
      <w:autoSpaceDE w:val="0"/>
      <w:autoSpaceDN w:val="0"/>
      <w:adjustRightInd w:val="0"/>
      <w:spacing w:after="0" w:line="240" w:lineRule="auto"/>
    </w:pPr>
    <w:rPr>
      <w:rFonts w:ascii="Arial" w:hAnsi="Arial" w:cs="Arial"/>
      <w:color w:val="000000"/>
      <w:sz w:val="24"/>
      <w:szCs w:val="24"/>
    </w:rPr>
  </w:style>
  <w:style w:type="paragraph" w:styleId="Title">
    <w:name w:val="Title"/>
    <w:aliases w:val="0 Policy Title"/>
    <w:next w:val="Normal"/>
    <w:link w:val="TitleChar"/>
    <w:uiPriority w:val="10"/>
    <w:qFormat/>
    <w:rsid w:val="000737A8"/>
    <w:pPr>
      <w:spacing w:after="0" w:line="240" w:lineRule="auto"/>
    </w:pPr>
    <w:rPr>
      <w:rFonts w:ascii="Arial Narrow" w:eastAsiaTheme="minorEastAsia" w:hAnsi="Arial Narrow"/>
      <w:b/>
      <w:noProof/>
      <w:color w:val="598598"/>
      <w:spacing w:val="15"/>
      <w:sz w:val="44"/>
      <w:lang w:eastAsia="en-CA"/>
    </w:rPr>
  </w:style>
  <w:style w:type="character" w:customStyle="1" w:styleId="TitleChar">
    <w:name w:val="Title Char"/>
    <w:aliases w:val="0 Policy Title Char"/>
    <w:basedOn w:val="DefaultParagraphFont"/>
    <w:link w:val="Title"/>
    <w:uiPriority w:val="10"/>
    <w:rsid w:val="000737A8"/>
    <w:rPr>
      <w:rFonts w:ascii="Arial Narrow" w:eastAsiaTheme="minorEastAsia" w:hAnsi="Arial Narrow"/>
      <w:b/>
      <w:noProof/>
      <w:color w:val="598598"/>
      <w:spacing w:val="15"/>
      <w:sz w:val="44"/>
      <w:lang w:eastAsia="en-CA"/>
    </w:rPr>
  </w:style>
  <w:style w:type="paragraph" w:styleId="Subtitle">
    <w:name w:val="Subtitle"/>
    <w:next w:val="Normal"/>
    <w:link w:val="SubtitleChar"/>
    <w:uiPriority w:val="11"/>
    <w:rsid w:val="003C37A0"/>
    <w:pPr>
      <w:numPr>
        <w:ilvl w:val="1"/>
      </w:numPr>
      <w:spacing w:after="0" w:line="240" w:lineRule="auto"/>
    </w:pPr>
    <w:rPr>
      <w:rFonts w:ascii="Arial Narrow" w:eastAsiaTheme="minorEastAsia" w:hAnsi="Arial Narrow"/>
      <w:color w:val="767171" w:themeColor="background2" w:themeShade="80"/>
      <w:spacing w:val="15"/>
      <w:sz w:val="20"/>
    </w:rPr>
  </w:style>
  <w:style w:type="character" w:customStyle="1" w:styleId="SubtitleChar">
    <w:name w:val="Subtitle Char"/>
    <w:basedOn w:val="DefaultParagraphFont"/>
    <w:link w:val="Subtitle"/>
    <w:uiPriority w:val="11"/>
    <w:rsid w:val="003C37A0"/>
    <w:rPr>
      <w:rFonts w:ascii="Arial Narrow" w:eastAsiaTheme="minorEastAsia" w:hAnsi="Arial Narrow"/>
      <w:color w:val="767171" w:themeColor="background2" w:themeShade="80"/>
      <w:spacing w:val="15"/>
      <w:sz w:val="20"/>
    </w:rPr>
  </w:style>
  <w:style w:type="paragraph" w:styleId="ListParagraph">
    <w:name w:val="List Paragraph"/>
    <w:basedOn w:val="Normal"/>
    <w:uiPriority w:val="34"/>
    <w:rsid w:val="00C24924"/>
    <w:pPr>
      <w:ind w:left="567"/>
      <w:contextualSpacing/>
    </w:pPr>
  </w:style>
  <w:style w:type="character" w:customStyle="1" w:styleId="Heading1Char">
    <w:name w:val="Heading 1 Char"/>
    <w:basedOn w:val="DefaultParagraphFont"/>
    <w:link w:val="Heading1"/>
    <w:uiPriority w:val="9"/>
    <w:rsid w:val="00913F71"/>
    <w:rPr>
      <w:rFonts w:ascii="Arial Narrow" w:eastAsiaTheme="majorEastAsia" w:hAnsi="Arial Narrow" w:cstheme="majorBidi"/>
      <w:color w:val="9D361F" w:themeColor="accent3" w:themeShade="BF"/>
      <w:sz w:val="32"/>
      <w:szCs w:val="32"/>
    </w:rPr>
  </w:style>
  <w:style w:type="paragraph" w:styleId="NoSpacing">
    <w:name w:val="No Spacing"/>
    <w:aliases w:val="Bullets"/>
    <w:basedOn w:val="ListParagraph"/>
    <w:uiPriority w:val="1"/>
    <w:rsid w:val="00B316C1"/>
    <w:pPr>
      <w:ind w:left="0"/>
    </w:pPr>
  </w:style>
  <w:style w:type="paragraph" w:styleId="Header">
    <w:name w:val="header"/>
    <w:basedOn w:val="Normal"/>
    <w:link w:val="HeaderChar"/>
    <w:uiPriority w:val="99"/>
    <w:unhideWhenUsed/>
    <w:rsid w:val="00C2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24"/>
  </w:style>
  <w:style w:type="paragraph" w:styleId="Footer">
    <w:name w:val="footer"/>
    <w:basedOn w:val="Normal"/>
    <w:link w:val="FooterChar"/>
    <w:uiPriority w:val="99"/>
    <w:unhideWhenUsed/>
    <w:rsid w:val="0052090A"/>
    <w:pPr>
      <w:tabs>
        <w:tab w:val="center" w:pos="4680"/>
        <w:tab w:val="right" w:pos="9360"/>
      </w:tabs>
      <w:spacing w:after="0" w:line="240" w:lineRule="auto"/>
    </w:pPr>
    <w:rPr>
      <w:color w:val="FFFFFF" w:themeColor="background1"/>
      <w:sz w:val="18"/>
    </w:rPr>
  </w:style>
  <w:style w:type="character" w:customStyle="1" w:styleId="FooterChar">
    <w:name w:val="Footer Char"/>
    <w:basedOn w:val="DefaultParagraphFont"/>
    <w:link w:val="Footer"/>
    <w:uiPriority w:val="99"/>
    <w:rsid w:val="0052090A"/>
    <w:rPr>
      <w:color w:val="FFFFFF" w:themeColor="background1"/>
      <w:sz w:val="18"/>
    </w:rPr>
  </w:style>
  <w:style w:type="character" w:styleId="Emphasis">
    <w:name w:val="Emphasis"/>
    <w:basedOn w:val="DefaultParagraphFont"/>
    <w:uiPriority w:val="20"/>
    <w:rsid w:val="00BE598E"/>
    <w:rPr>
      <w:i/>
      <w:iCs/>
    </w:rPr>
  </w:style>
  <w:style w:type="character" w:styleId="Strong">
    <w:name w:val="Strong"/>
    <w:basedOn w:val="DefaultParagraphFont"/>
    <w:uiPriority w:val="22"/>
    <w:rsid w:val="003A30E1"/>
    <w:rPr>
      <w:b/>
      <w:bCs/>
    </w:rPr>
  </w:style>
  <w:style w:type="table" w:styleId="TableGrid">
    <w:name w:val="Table Grid"/>
    <w:basedOn w:val="TableNormal"/>
    <w:uiPriority w:val="39"/>
    <w:rsid w:val="003A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1 Sections Char"/>
    <w:basedOn w:val="DefaultParagraphFont"/>
    <w:link w:val="Heading2"/>
    <w:uiPriority w:val="9"/>
    <w:rsid w:val="005C67D5"/>
    <w:rPr>
      <w:rFonts w:ascii="Arial" w:eastAsiaTheme="majorEastAsia" w:hAnsi="Arial" w:cstheme="majorBidi"/>
      <w:b/>
      <w:color w:val="598598"/>
      <w:sz w:val="24"/>
      <w:szCs w:val="26"/>
    </w:rPr>
  </w:style>
  <w:style w:type="paragraph" w:styleId="IntenseQuote">
    <w:name w:val="Intense Quote"/>
    <w:basedOn w:val="Normal"/>
    <w:next w:val="Normal"/>
    <w:link w:val="IntenseQuoteChar"/>
    <w:uiPriority w:val="30"/>
    <w:rsid w:val="003B12C8"/>
    <w:pPr>
      <w:pBdr>
        <w:top w:val="single" w:sz="4" w:space="10" w:color="D2492A" w:themeColor="accent3"/>
        <w:bottom w:val="single" w:sz="4" w:space="10" w:color="D2492A" w:themeColor="accent3"/>
      </w:pBdr>
      <w:spacing w:before="360" w:after="360"/>
      <w:ind w:left="864" w:right="864"/>
      <w:jc w:val="center"/>
    </w:pPr>
    <w:rPr>
      <w:i/>
      <w:iCs/>
      <w:color w:val="D2492A" w:themeColor="accent3"/>
    </w:rPr>
  </w:style>
  <w:style w:type="character" w:customStyle="1" w:styleId="IntenseQuoteChar">
    <w:name w:val="Intense Quote Char"/>
    <w:basedOn w:val="DefaultParagraphFont"/>
    <w:link w:val="IntenseQuote"/>
    <w:uiPriority w:val="30"/>
    <w:rsid w:val="003B12C8"/>
    <w:rPr>
      <w:i/>
      <w:iCs/>
      <w:color w:val="D2492A" w:themeColor="accent3"/>
    </w:rPr>
  </w:style>
  <w:style w:type="character" w:styleId="IntenseReference">
    <w:name w:val="Intense Reference"/>
    <w:basedOn w:val="DefaultParagraphFont"/>
    <w:uiPriority w:val="32"/>
    <w:rsid w:val="003B12C8"/>
    <w:rPr>
      <w:b/>
      <w:bCs/>
      <w:smallCaps/>
      <w:color w:val="D2492A" w:themeColor="accent3"/>
      <w:spacing w:val="5"/>
    </w:rPr>
  </w:style>
  <w:style w:type="character" w:styleId="IntenseEmphasis">
    <w:name w:val="Intense Emphasis"/>
    <w:basedOn w:val="DefaultParagraphFont"/>
    <w:uiPriority w:val="21"/>
    <w:rsid w:val="003B12C8"/>
    <w:rPr>
      <w:i/>
      <w:iCs/>
      <w:color w:val="D2492A" w:themeColor="accent3"/>
    </w:rPr>
  </w:style>
  <w:style w:type="character" w:customStyle="1" w:styleId="Heading3Char">
    <w:name w:val="Heading 3 Char"/>
    <w:aliases w:val="2 Sub-Sections Char"/>
    <w:basedOn w:val="DefaultParagraphFont"/>
    <w:link w:val="Heading3"/>
    <w:uiPriority w:val="9"/>
    <w:rsid w:val="000737A8"/>
    <w:rPr>
      <w:rFonts w:ascii="Arial" w:eastAsiaTheme="majorEastAsia" w:hAnsi="Arial" w:cstheme="majorBidi"/>
      <w:b/>
      <w:szCs w:val="24"/>
    </w:rPr>
  </w:style>
  <w:style w:type="character" w:customStyle="1" w:styleId="Heading4Char">
    <w:name w:val="Heading 4 Char"/>
    <w:aliases w:val="3 Sub Sections Char"/>
    <w:basedOn w:val="DefaultParagraphFont"/>
    <w:link w:val="Heading4"/>
    <w:uiPriority w:val="9"/>
    <w:rsid w:val="000737A8"/>
    <w:rPr>
      <w:rFonts w:ascii="Arial" w:eastAsiaTheme="majorEastAsia" w:hAnsi="Arial" w:cstheme="majorBidi"/>
      <w:b/>
      <w:i/>
      <w:iCs/>
      <w:sz w:val="20"/>
    </w:rPr>
  </w:style>
  <w:style w:type="paragraph" w:styleId="BodyText">
    <w:name w:val="Body Text"/>
    <w:basedOn w:val="Normal"/>
    <w:link w:val="BodyTextChar"/>
    <w:uiPriority w:val="99"/>
    <w:unhideWhenUsed/>
    <w:rsid w:val="005C645B"/>
    <w:pPr>
      <w:spacing w:line="240" w:lineRule="auto"/>
    </w:pPr>
    <w:rPr>
      <w:rFonts w:ascii="Times New Roman" w:hAnsi="Times New Roman"/>
    </w:rPr>
  </w:style>
  <w:style w:type="character" w:customStyle="1" w:styleId="BodyTextChar">
    <w:name w:val="Body Text Char"/>
    <w:basedOn w:val="DefaultParagraphFont"/>
    <w:link w:val="BodyText"/>
    <w:uiPriority w:val="99"/>
    <w:rsid w:val="005C645B"/>
    <w:rPr>
      <w:rFonts w:ascii="Times New Roman" w:hAnsi="Times New Roman"/>
    </w:rPr>
  </w:style>
  <w:style w:type="paragraph" w:customStyle="1" w:styleId="POLICYDOCUMENTSTYLE">
    <w:name w:val="POLICY DOCUMENT STYLE"/>
    <w:basedOn w:val="Normal"/>
    <w:rsid w:val="00411ECE"/>
  </w:style>
  <w:style w:type="character" w:customStyle="1" w:styleId="Heading5Char">
    <w:name w:val="Heading 5 Char"/>
    <w:aliases w:val="4 Sub Heading Char"/>
    <w:basedOn w:val="DefaultParagraphFont"/>
    <w:link w:val="Heading5"/>
    <w:uiPriority w:val="9"/>
    <w:rsid w:val="00CC39B0"/>
    <w:rPr>
      <w:rFonts w:ascii="Arial" w:eastAsiaTheme="majorEastAsia" w:hAnsi="Arial" w:cstheme="majorBidi"/>
      <w:b/>
      <w:color w:val="577485" w:themeColor="accent1" w:themeShade="BF"/>
      <w:sz w:val="20"/>
    </w:rPr>
  </w:style>
  <w:style w:type="character" w:styleId="BookTitle">
    <w:name w:val="Book Title"/>
    <w:aliases w:val="Numbered"/>
    <w:basedOn w:val="LineNumber"/>
    <w:uiPriority w:val="33"/>
    <w:rsid w:val="00B316C1"/>
    <w:rPr>
      <w:rFonts w:ascii="Arial" w:hAnsi="Arial"/>
      <w:sz w:val="20"/>
    </w:rPr>
  </w:style>
  <w:style w:type="character" w:styleId="SubtleReference">
    <w:name w:val="Subtle Reference"/>
    <w:basedOn w:val="DefaultParagraphFont"/>
    <w:uiPriority w:val="31"/>
    <w:qFormat/>
    <w:rsid w:val="00F4027A"/>
    <w:rPr>
      <w:rFonts w:ascii="Arial" w:hAnsi="Arial"/>
      <w:i/>
      <w:smallCaps/>
      <w:color w:val="828282" w:themeColor="text1" w:themeTint="A5"/>
      <w:sz w:val="20"/>
    </w:rPr>
  </w:style>
  <w:style w:type="character" w:styleId="LineNumber">
    <w:name w:val="line number"/>
    <w:basedOn w:val="DefaultParagraphFont"/>
    <w:uiPriority w:val="99"/>
    <w:semiHidden/>
    <w:unhideWhenUsed/>
    <w:rsid w:val="00B316C1"/>
  </w:style>
  <w:style w:type="character" w:styleId="Hyperlink">
    <w:name w:val="Hyperlink"/>
    <w:basedOn w:val="DefaultParagraphFont"/>
    <w:uiPriority w:val="99"/>
    <w:unhideWhenUsed/>
    <w:rsid w:val="00122540"/>
    <w:rPr>
      <w:color w:val="0563C1" w:themeColor="hyperlink"/>
      <w:u w:val="single"/>
    </w:rPr>
  </w:style>
  <w:style w:type="table" w:styleId="PlainTable1">
    <w:name w:val="Plain Table 1"/>
    <w:basedOn w:val="TableNormal"/>
    <w:uiPriority w:val="41"/>
    <w:rsid w:val="00DC6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5D3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9AA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9AA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9AA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9AAA" w:themeFill="accent6"/>
      </w:tcPr>
    </w:tblStylePr>
    <w:tblStylePr w:type="band1Vert">
      <w:tblPr/>
      <w:tcPr>
        <w:shd w:val="clear" w:color="auto" w:fill="CBD6DD" w:themeFill="accent6" w:themeFillTint="66"/>
      </w:tcPr>
    </w:tblStylePr>
    <w:tblStylePr w:type="band1Horz">
      <w:tblPr/>
      <w:tcPr>
        <w:shd w:val="clear" w:color="auto" w:fill="CBD6DD" w:themeFill="accent6" w:themeFillTint="66"/>
      </w:tcPr>
    </w:tblStylePr>
  </w:style>
  <w:style w:type="table" w:styleId="GridTable5Dark-Accent1">
    <w:name w:val="Grid Table 5 Dark Accent 1"/>
    <w:basedOn w:val="TableNormal"/>
    <w:uiPriority w:val="50"/>
    <w:rsid w:val="005D3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9A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9A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9A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9AAA" w:themeFill="accent1"/>
      </w:tcPr>
    </w:tblStylePr>
    <w:tblStylePr w:type="band1Vert">
      <w:tblPr/>
      <w:tcPr>
        <w:shd w:val="clear" w:color="auto" w:fill="CBD6DD" w:themeFill="accent1" w:themeFillTint="66"/>
      </w:tcPr>
    </w:tblStylePr>
    <w:tblStylePr w:type="band1Horz">
      <w:tblPr/>
      <w:tcPr>
        <w:shd w:val="clear" w:color="auto" w:fill="CBD6DD" w:themeFill="accent1" w:themeFillTint="66"/>
      </w:tcPr>
    </w:tblStylePr>
  </w:style>
  <w:style w:type="character" w:styleId="FollowedHyperlink">
    <w:name w:val="FollowedHyperlink"/>
    <w:basedOn w:val="DefaultParagraphFont"/>
    <w:uiPriority w:val="99"/>
    <w:semiHidden/>
    <w:unhideWhenUsed/>
    <w:rsid w:val="000D58E1"/>
    <w:rPr>
      <w:color w:val="954F72" w:themeColor="followedHyperlink"/>
      <w:u w:val="single"/>
    </w:rPr>
  </w:style>
  <w:style w:type="character" w:styleId="CommentReference">
    <w:name w:val="annotation reference"/>
    <w:basedOn w:val="DefaultParagraphFont"/>
    <w:uiPriority w:val="99"/>
    <w:semiHidden/>
    <w:unhideWhenUsed/>
    <w:rsid w:val="000D58E1"/>
    <w:rPr>
      <w:sz w:val="16"/>
      <w:szCs w:val="16"/>
    </w:rPr>
  </w:style>
  <w:style w:type="paragraph" w:styleId="CommentText">
    <w:name w:val="annotation text"/>
    <w:basedOn w:val="Normal"/>
    <w:link w:val="CommentTextChar"/>
    <w:uiPriority w:val="99"/>
    <w:semiHidden/>
    <w:unhideWhenUsed/>
    <w:rsid w:val="000D58E1"/>
    <w:pPr>
      <w:spacing w:line="240" w:lineRule="auto"/>
    </w:pPr>
    <w:rPr>
      <w:szCs w:val="20"/>
    </w:rPr>
  </w:style>
  <w:style w:type="character" w:customStyle="1" w:styleId="CommentTextChar">
    <w:name w:val="Comment Text Char"/>
    <w:basedOn w:val="DefaultParagraphFont"/>
    <w:link w:val="CommentText"/>
    <w:uiPriority w:val="99"/>
    <w:semiHidden/>
    <w:rsid w:val="000D58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8E1"/>
    <w:rPr>
      <w:b/>
      <w:bCs/>
    </w:rPr>
  </w:style>
  <w:style w:type="character" w:customStyle="1" w:styleId="CommentSubjectChar">
    <w:name w:val="Comment Subject Char"/>
    <w:basedOn w:val="CommentTextChar"/>
    <w:link w:val="CommentSubject"/>
    <w:uiPriority w:val="99"/>
    <w:semiHidden/>
    <w:rsid w:val="000D58E1"/>
    <w:rPr>
      <w:rFonts w:ascii="Arial" w:hAnsi="Arial"/>
      <w:b/>
      <w:bCs/>
      <w:sz w:val="20"/>
      <w:szCs w:val="20"/>
    </w:rPr>
  </w:style>
  <w:style w:type="paragraph" w:styleId="BalloonText">
    <w:name w:val="Balloon Text"/>
    <w:basedOn w:val="Normal"/>
    <w:link w:val="BalloonTextChar"/>
    <w:uiPriority w:val="99"/>
    <w:semiHidden/>
    <w:unhideWhenUsed/>
    <w:rsid w:val="000D58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4982">
      <w:bodyDiv w:val="1"/>
      <w:marLeft w:val="0"/>
      <w:marRight w:val="0"/>
      <w:marTop w:val="0"/>
      <w:marBottom w:val="0"/>
      <w:divBdr>
        <w:top w:val="none" w:sz="0" w:space="0" w:color="auto"/>
        <w:left w:val="none" w:sz="0" w:space="0" w:color="auto"/>
        <w:bottom w:val="none" w:sz="0" w:space="0" w:color="auto"/>
        <w:right w:val="none" w:sz="0" w:space="0" w:color="auto"/>
      </w:divBdr>
    </w:div>
    <w:div w:id="12558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mscovid19.ca/sites/default/files/2020-10/REF_20200914_OHWest_IPACToolkit_PrimaryCare.pdf" TargetMode="External"/><Relationship Id="rId18" Type="http://schemas.openxmlformats.org/officeDocument/2006/relationships/hyperlink" Target="https://urldefense.proofpoint.com/v2/url?u=https-3A__can01.safelinks.protection.outlook.com_-3Furl-3Dhttps-253A-252F-252Furldefense.proofpoint.com-252Fv2-252Furl-253Fu-253Dhttps-2D3A-5F-5Fcan01.safelinks.protection.outlook.com-5F-2D3Furl-2D3Dhttps-2D253A-2D252F-2D252Fehealthontario.on.ca-2D252Fen-2D252Fhealth-2D2Dcare-2D2Dprofessionals-2D252Fppe-2D2Dintake-2D253Fa-2D253Dppe-2D2Dintake-2D2Dwest-2D26data-2D3D04-2D257C01-2D257CKevin.Thomas-2D2540ontariohealth.ca-2D257C835fcfe315204b21449408d88d631c9d-2D257C4ef96c5cd83f466ba478816a5bb4af62-2D257C0-2D257C0-2D257C637414804103924830-2D257CUnknown-2D257CTWFpbGZsb3d8eyJWIjoiMC4wLjAwMDAiLCJQIjoiV2luMzIiLCJBTiI6Ik1haWwiLCJXVCI6Mn0-2D253D-2D257C1000-2D26sdata-2D3D-2D252BJpApoWrP5Mk2TkgNHsoS-2D252FGjUJ-2D252BVlbPBqVGPWL5MoTg-2D253D-2D26reserved-2D3D0-2526d-253DDwMF-2Dg-2526c-253DJZUmuHfvZaOkNOGiUpQbGyGsM8Jf9oFbjpAib-2DDiM1Q-2526r-253DOctl5YgoBcrhIojxjjmCsN-2DF-5FGZvuPkLzD2clhViVOg-2526m-253D5nLt6d2XoUfWrlp-5Frvo41FbhCIa68EEYDGgTg7kS6Lg-2526s-253DA4cyAKQfgUKeKuRiLmeke0Pwq3B2xz3Jh6E5vq6DW-5FA-2526e-253D-26data-3D04-257C01-257CKevin.Thomas-2540ontariohealth.ca-257Ccbc12c5e8eb04c46a56108d88d67fbe0-257C4ef96c5cd83f466ba478816a5bb4af62-257C0-257C0-257C637414825744433563-257CUnknown-257CTWFpbGZsb3d8eyJWIjoiMC4wLjAwMDAiLCJQIjoiV2luMzIiLCJBTiI6Ik1haWwiLCJXVCI6Mn0-253D-257C1000-26sdata-3DCROIFyZgju79cTeIjLmn7dC2c0FYPkdwiuKGEpgcnDo-253D-26reserved-3D0&amp;d=DwMFAw&amp;c=JZUmuHfvZaOkNOGiUpQbGyGsM8Jf9oFbjpAib-DiM1Q&amp;r=Octl5YgoBcrhIojxjjmCsN-F_GZvuPkLzD2clhViVOg&amp;m=ttkaTC0hS1PQXTGTLn-yimG-P1XOPpW7sNsH_r_rXMc&amp;s=lKZIN4n-gCwRIWJLYPWooeo0GxxT39Saf8Nf9IfuU6s&amp;e=" TargetMode="External"/><Relationship Id="rId26" Type="http://schemas.openxmlformats.org/officeDocument/2006/relationships/hyperlink" Target="https://app.smartsheet.com/b/form/55951f7d7eea4b81a0f5df6e3b3792b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mmscovid19.ca/sites/default/files/2020-10/REF_20200914_OHWest_IPACToolkit_bySettings_2.pdf" TargetMode="External"/><Relationship Id="rId34" Type="http://schemas.openxmlformats.org/officeDocument/2006/relationships/hyperlink" Target="https://app.smartsheet.com/b/form/b4e8b77c786c46b6aec958dc5ef55314"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mmscovid19.ca/sites/default/files/2020-10/REF_20200914_OHWest_IPACToolkit_bySettings_2.pdf" TargetMode="External"/><Relationship Id="rId17" Type="http://schemas.openxmlformats.org/officeDocument/2006/relationships/hyperlink" Target="https://hmmscovid19.ca/sites/default/files/2020-10/REF_20200914_OHWest_IPACToolkit_PrimaryCare.pdf" TargetMode="External"/><Relationship Id="rId25" Type="http://schemas.openxmlformats.org/officeDocument/2006/relationships/hyperlink" Target="https://hmmscovid19.ca/sites/default/files/2020-10/REF_20200914_OHWest_IPACToolkit_bySettings_2.pdf" TargetMode="External"/><Relationship Id="rId33" Type="http://schemas.openxmlformats.org/officeDocument/2006/relationships/hyperlink" Target="https://hmmscovid19.ca/sites/default/files/2020-10/REF_20200914_OHWest_IPACToolkit_bySettings_2.pdf" TargetMode="External"/><Relationship Id="rId38" Type="http://schemas.openxmlformats.org/officeDocument/2006/relationships/hyperlink" Target="https://app.smartsheet.com/b/form/38d4ebcdeeeb46a6a2f0f908634f2470" TargetMode="External"/><Relationship Id="rId2" Type="http://schemas.openxmlformats.org/officeDocument/2006/relationships/numbering" Target="numbering.xml"/><Relationship Id="rId16" Type="http://schemas.openxmlformats.org/officeDocument/2006/relationships/hyperlink" Target="https://hmmscovid19.ca/sites/default/files/2020-10/REF_20200914_OHWest_IPACToolkit_bySettings_2.pdf" TargetMode="External"/><Relationship Id="rId20" Type="http://schemas.openxmlformats.org/officeDocument/2006/relationships/hyperlink" Target="https://www.publichealthontario.ca/-/media/documents/ncov/updated-ipac-measures-covid-19.pdf?la=en" TargetMode="External"/><Relationship Id="rId29" Type="http://schemas.openxmlformats.org/officeDocument/2006/relationships/hyperlink" Target="https://www.publichealthontario.ca/-/media/documents/ncov/updated-ipac-measures-covid-19.pdf?la=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ontario.ca/-/media/documents/ncov/updated-ipac-measures-covid-19.pdf?la=en" TargetMode="External"/><Relationship Id="rId24" Type="http://schemas.openxmlformats.org/officeDocument/2006/relationships/hyperlink" Target="https://www.publichealthontario.ca/-/media/documents/ncov/updated-ipac-measures-covid-19.pdf?la=en" TargetMode="External"/><Relationship Id="rId32" Type="http://schemas.openxmlformats.org/officeDocument/2006/relationships/hyperlink" Target="https://www.publichealthontario.ca/-/media/documents/ncov/updated-ipac-measures-covid-19.pdf?la=en" TargetMode="External"/><Relationship Id="rId37" Type="http://schemas.openxmlformats.org/officeDocument/2006/relationships/hyperlink" Target="https://hmmscovid19.ca/sites/default/files/2020-10/REF_20200914_OHWest_IPACToolkit_bySettings_2.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ublichealthontario.ca/-/media/documents/ncov/updated-ipac-measures-covid-19.pdf?la=en" TargetMode="External"/><Relationship Id="rId23" Type="http://schemas.openxmlformats.org/officeDocument/2006/relationships/hyperlink" Target="https://app.smartsheet.com/b/form/b4e8b77c786c46b6aec958dc5ef55314" TargetMode="External"/><Relationship Id="rId28" Type="http://schemas.openxmlformats.org/officeDocument/2006/relationships/hyperlink" Target="https://ehealthontario.on.ca/en/health-care-professionals/ppe-intake?a=ppe-intake-west" TargetMode="External"/><Relationship Id="rId36" Type="http://schemas.openxmlformats.org/officeDocument/2006/relationships/hyperlink" Target="https://www.publichealthontario.ca/-/media/documents/ncov/updated-ipac-measures-covid-19.pdf?la=en" TargetMode="External"/><Relationship Id="rId10" Type="http://schemas.openxmlformats.org/officeDocument/2006/relationships/hyperlink" Target="https://www.publichealthontario.ca/-/media/documents/ncov/updated-ipac-measures-covid-19.pdf?la=en" TargetMode="External"/><Relationship Id="rId19" Type="http://schemas.openxmlformats.org/officeDocument/2006/relationships/hyperlink" Target="https://hmmscovid19.ca/sites/default/files/2020-10/FAQ_20200825_PPTS%20%20FAQ%20FINAL.pdf" TargetMode="External"/><Relationship Id="rId31" Type="http://schemas.openxmlformats.org/officeDocument/2006/relationships/hyperlink" Target="https://app.smartsheet.com/b/form/b4e8b77c786c46b6aec958dc5ef553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tario-ppecse-survey.mgcs.gov.on.ca/" TargetMode="External"/><Relationship Id="rId14" Type="http://schemas.openxmlformats.org/officeDocument/2006/relationships/hyperlink" Target="https://app.smartsheet.com/b/form/abb529a859594558a6283eb3e0d15ffc" TargetMode="External"/><Relationship Id="rId22" Type="http://schemas.openxmlformats.org/officeDocument/2006/relationships/hyperlink" Target="https://hmmscovid19.ca/sites/default/files/2020-10/REF_20200914_OHWest_IPACToolkit_PrimaryCare.pdf" TargetMode="External"/><Relationship Id="rId27" Type="http://schemas.openxmlformats.org/officeDocument/2006/relationships/hyperlink" Target="https://www.publichealthontario.ca/-/media/documents/ncov/updated-ipac-measures-covid-19.pdf?la=en" TargetMode="External"/><Relationship Id="rId30" Type="http://schemas.openxmlformats.org/officeDocument/2006/relationships/hyperlink" Target="https://hmmscovid19.ca/sites/default/files/2020-10/REF_20200914_OHWest_IPACToolkit_bySettings_2.pdf" TargetMode="External"/><Relationship Id="rId35" Type="http://schemas.openxmlformats.org/officeDocument/2006/relationships/hyperlink" Target="https://app.smartsheet.com/b/form/77eac0d4a0be4a49b0159c588d08f23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file\swfileshare\Teams\SOP%20Project\Templates\Final\Word\southwestLHIN-Guidelines_Template_Landscape_Legal_FINAL.dotx" TargetMode="External"/></Relationships>
</file>

<file path=word/theme/theme1.xml><?xml version="1.0" encoding="utf-8"?>
<a:theme xmlns:a="http://schemas.openxmlformats.org/drawingml/2006/main" name="SWCCAC">
  <a:themeElements>
    <a:clrScheme name="South West LHIN">
      <a:dk1>
        <a:srgbClr val="3F3F3F"/>
      </a:dk1>
      <a:lt1>
        <a:sysClr val="window" lastClr="FFFFFF"/>
      </a:lt1>
      <a:dk2>
        <a:srgbClr val="3F3F3F"/>
      </a:dk2>
      <a:lt2>
        <a:srgbClr val="E7E6E6"/>
      </a:lt2>
      <a:accent1>
        <a:srgbClr val="7D9AAA"/>
      </a:accent1>
      <a:accent2>
        <a:srgbClr val="693A77"/>
      </a:accent2>
      <a:accent3>
        <a:srgbClr val="D2492A"/>
      </a:accent3>
      <a:accent4>
        <a:srgbClr val="B4A76C"/>
      </a:accent4>
      <a:accent5>
        <a:srgbClr val="00B9E4"/>
      </a:accent5>
      <a:accent6>
        <a:srgbClr val="7D9AA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8533-2524-446F-B219-88B7E673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southwestLHIN-Guidelines_Template_Landscape_Legal_FINAL</Template>
  <TotalTime>10</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CCAC</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Lisa.Richardson</dc:creator>
  <cp:keywords/>
  <dc:description/>
  <cp:lastModifiedBy>Richardson, Lisa</cp:lastModifiedBy>
  <cp:revision>4</cp:revision>
  <cp:lastPrinted>2020-10-28T12:28:00Z</cp:lastPrinted>
  <dcterms:created xsi:type="dcterms:W3CDTF">2021-01-20T15:52:00Z</dcterms:created>
  <dcterms:modified xsi:type="dcterms:W3CDTF">2021-01-20T16:03:00Z</dcterms:modified>
</cp:coreProperties>
</file>